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bookmarkStart w:id="0" w:name="_GoBack"/>
      <w:bookmarkEnd w:id="0"/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  <w:r w:rsidR="0093047F">
        <w:rPr>
          <w:b/>
          <w:sz w:val="24"/>
          <w:szCs w:val="24"/>
        </w:rPr>
        <w:t>LUCIANA REGINA BENCKE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93047F">
        <w:rPr>
          <w:sz w:val="24"/>
          <w:szCs w:val="24"/>
        </w:rPr>
        <w:t xml:space="preserve"> CRISTIAN CECHINEL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 w:rsidR="0093047F">
        <w:rPr>
          <w:b/>
          <w:sz w:val="24"/>
          <w:szCs w:val="24"/>
        </w:rPr>
        <w:t xml:space="preserve"> 01/04/2019</w:t>
      </w:r>
      <w:r>
        <w:rPr>
          <w:b/>
          <w:sz w:val="24"/>
          <w:szCs w:val="24"/>
        </w:rPr>
        <w:tab/>
      </w:r>
      <w:r w:rsidR="00FE7AC7">
        <w:rPr>
          <w:b/>
          <w:sz w:val="24"/>
          <w:szCs w:val="24"/>
        </w:rPr>
        <w:t xml:space="preserve">         </w:t>
      </w:r>
      <w:r w:rsidR="00FE7AC7">
        <w:rPr>
          <w:sz w:val="24"/>
          <w:szCs w:val="24"/>
        </w:rPr>
        <w:t xml:space="preserve">Horário:  </w:t>
      </w:r>
      <w:r w:rsidR="0093047F">
        <w:rPr>
          <w:sz w:val="24"/>
          <w:szCs w:val="24"/>
        </w:rPr>
        <w:t>14:00</w:t>
      </w:r>
      <w:r w:rsidR="00FE7AC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E7AC7">
        <w:rPr>
          <w:sz w:val="24"/>
          <w:szCs w:val="24"/>
        </w:rPr>
        <w:t xml:space="preserve">Local:  </w:t>
      </w:r>
      <w:r w:rsidR="0093047F">
        <w:t>UFSC MATO ALTO</w:t>
      </w:r>
      <w:r w:rsidR="00FE7AC7">
        <w:rPr>
          <w:sz w:val="24"/>
          <w:szCs w:val="24"/>
        </w:rPr>
        <w:t xml:space="preserve">               Sala: </w:t>
      </w:r>
      <w:r w:rsidR="0093047F">
        <w:rPr>
          <w:sz w:val="24"/>
          <w:szCs w:val="24"/>
        </w:rPr>
        <w:t>201</w:t>
      </w:r>
    </w:p>
    <w:p w:rsidR="0093047F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93047F">
        <w:rPr>
          <w:b/>
          <w:sz w:val="24"/>
          <w:szCs w:val="24"/>
          <w:shd w:val="clear" w:color="auto" w:fill="FFFFFF"/>
        </w:rPr>
        <w:t xml:space="preserve"> </w:t>
      </w:r>
    </w:p>
    <w:p w:rsidR="0056492F" w:rsidRPr="003265E7" w:rsidRDefault="0093047F" w:rsidP="0093047F">
      <w:pPr>
        <w:spacing w:after="120"/>
        <w:jc w:val="center"/>
        <w:rPr>
          <w:b/>
          <w:sz w:val="24"/>
          <w:szCs w:val="24"/>
          <w:shd w:val="clear" w:color="auto" w:fill="FFFFFF"/>
        </w:rPr>
      </w:pPr>
      <w:r w:rsidRPr="0093047F">
        <w:rPr>
          <w:b/>
          <w:sz w:val="24"/>
          <w:szCs w:val="24"/>
          <w:shd w:val="clear" w:color="auto" w:fill="FFFFFF"/>
        </w:rPr>
        <w:t>CLASSIFICAÇÃO AUTOMÁTICA DE MENSAGENS DE REDES SOCIAIS EM DIMENSÕES DOS MODELOS DE CIDADES INTELIGENTES</w:t>
      </w:r>
    </w:p>
    <w:p w:rsidR="004872EC" w:rsidRDefault="0056492F" w:rsidP="005F55F8">
      <w:pPr>
        <w:pStyle w:val="PargrafodaLista1"/>
        <w:ind w:firstLine="0"/>
        <w:rPr>
          <w:sz w:val="24"/>
        </w:rPr>
      </w:pPr>
      <w:r w:rsidRPr="003265E7">
        <w:rPr>
          <w:b/>
          <w:sz w:val="24"/>
          <w:shd w:val="clear" w:color="auto" w:fill="FFFFFF"/>
        </w:rPr>
        <w:t>Resumo:</w:t>
      </w:r>
      <w:r w:rsidRPr="003265E7">
        <w:rPr>
          <w:b/>
          <w:sz w:val="24"/>
        </w:rPr>
        <w:br/>
      </w:r>
      <w:r w:rsidR="00D746D6" w:rsidRPr="00D746D6">
        <w:rPr>
          <w:sz w:val="24"/>
        </w:rPr>
        <w:t>Uma cidade inteligente pode ser definida como uma cidade de alta tecnologia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com vários recursos para resolver ou mitigar problemas normalmente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gerados pela rápida urbanização. Diferentes modelos de indicadores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foram desenvolvidos para acompanhar a evolução das cidades na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busca por tornarem-se Cidades Inteligentes. Um exemplo é o padrão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37120 da Organização Internacional para Padronização (ISO), que propõe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um conjunto de dimensões e indicadores para serviços e qualidade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de vida para cidades e comunidades sustentáveis. Tem sido comum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encontrar nas redes sociais perfis oficiais de organizações e entidades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governamentais relacionadas aos serviços que elas fornecem ou pelos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quais são responsáveis (água, resíduos, transporte, eventos culturais,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etc.). Os cidadãos interagem com estes perfis diretamente para comunicar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problemas sobre os serviços da cidade. O presente trabalho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propõe aplicar algoritmos de aprendizado de máquina sobre os dados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urbanos gerados pelas redes sociais, a fim de criar classificadores para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categorizar automaticamente as mensagens dos cidadãos de acordo com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as diferentes dimensões dos serviços das cidades. Para tanto, dois conjuntos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distintos de textos em português foram coletados de duas redes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sociais: Twitter (1.950 tweets) e Colab (65.066 postagens). Os textos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 xml:space="preserve">foram mapeados de acordo com as diferentes categorias ISO 37120, </w:t>
      </w:r>
      <w:proofErr w:type="spellStart"/>
      <w:r w:rsidR="00D746D6" w:rsidRPr="00D746D6">
        <w:rPr>
          <w:sz w:val="24"/>
        </w:rPr>
        <w:t>pré</w:t>
      </w:r>
      <w:proofErr w:type="spellEnd"/>
      <w:r w:rsidR="005F55F8">
        <w:rPr>
          <w:sz w:val="24"/>
        </w:rPr>
        <w:t>-</w:t>
      </w:r>
      <w:r w:rsidR="00D746D6" w:rsidRPr="00D746D6">
        <w:rPr>
          <w:sz w:val="24"/>
        </w:rPr>
        <w:t>processados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e minerados através do uso de 11 algoritmos implementados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no Scikit-Learn. Os primeiros resultados indicaram a viabilidade da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proposta, com os modelos alcançando médias em torno de 59% para a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 xml:space="preserve">F1-macro e 75% para a F1-micro ao usar LSVC (Linear </w:t>
      </w:r>
      <w:proofErr w:type="spellStart"/>
      <w:r w:rsidR="00D746D6" w:rsidRPr="00D746D6">
        <w:rPr>
          <w:sz w:val="24"/>
        </w:rPr>
        <w:t>Support</w:t>
      </w:r>
      <w:proofErr w:type="spellEnd"/>
      <w:r w:rsidR="00D746D6" w:rsidRPr="00D746D6">
        <w:rPr>
          <w:sz w:val="24"/>
        </w:rPr>
        <w:t xml:space="preserve"> Vector</w:t>
      </w:r>
      <w:r w:rsidR="00D746D6">
        <w:rPr>
          <w:sz w:val="24"/>
        </w:rPr>
        <w:t xml:space="preserve"> </w:t>
      </w:r>
      <w:proofErr w:type="spellStart"/>
      <w:r w:rsidR="00D746D6" w:rsidRPr="00D746D6">
        <w:rPr>
          <w:sz w:val="24"/>
        </w:rPr>
        <w:t>Classification</w:t>
      </w:r>
      <w:proofErr w:type="spellEnd"/>
      <w:r w:rsidR="00D746D6" w:rsidRPr="00D746D6">
        <w:rPr>
          <w:sz w:val="24"/>
        </w:rPr>
        <w:t>) e CNB (</w:t>
      </w:r>
      <w:proofErr w:type="spellStart"/>
      <w:r w:rsidR="00D746D6" w:rsidRPr="00D746D6">
        <w:rPr>
          <w:sz w:val="24"/>
        </w:rPr>
        <w:t>Complement</w:t>
      </w:r>
      <w:proofErr w:type="spellEnd"/>
      <w:r w:rsidR="00D746D6" w:rsidRPr="00D746D6">
        <w:rPr>
          <w:sz w:val="24"/>
        </w:rPr>
        <w:t xml:space="preserve"> </w:t>
      </w:r>
      <w:proofErr w:type="spellStart"/>
      <w:r w:rsidR="00D746D6" w:rsidRPr="00D746D6">
        <w:rPr>
          <w:sz w:val="24"/>
        </w:rPr>
        <w:t>Naive</w:t>
      </w:r>
      <w:proofErr w:type="spellEnd"/>
      <w:r w:rsidR="00D746D6" w:rsidRPr="00D746D6">
        <w:rPr>
          <w:sz w:val="24"/>
        </w:rPr>
        <w:t xml:space="preserve"> </w:t>
      </w:r>
      <w:proofErr w:type="spellStart"/>
      <w:r w:rsidR="00D746D6" w:rsidRPr="00D746D6">
        <w:rPr>
          <w:sz w:val="24"/>
        </w:rPr>
        <w:t>Bayes</w:t>
      </w:r>
      <w:proofErr w:type="spellEnd"/>
      <w:r w:rsidR="00D746D6" w:rsidRPr="00D746D6">
        <w:rPr>
          <w:sz w:val="24"/>
        </w:rPr>
        <w:t>). No entanto, como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os conjuntos de dados estavam altamente desbalanceados, os desempenhos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dos modelos variam significativamente para cada categoria ISO,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com os melhores resultados ocorrendo para Transporte (87%), Energia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(83%) e Água e Saneamento (73%). Os classificadores gerados neste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trabalho podem ser integrados à diversos serviços e sistemas da cidade,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tais como: sistemas de suporte à decisão governamental, sistemas de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reclamações para cidadãos, painéis comunitários, centrais de polícia,</w:t>
      </w:r>
      <w:r w:rsidR="00D746D6">
        <w:rPr>
          <w:sz w:val="24"/>
        </w:rPr>
        <w:t xml:space="preserve"> </w:t>
      </w:r>
      <w:r w:rsidR="00D746D6" w:rsidRPr="00D746D6">
        <w:rPr>
          <w:sz w:val="24"/>
        </w:rPr>
        <w:t>empresas de transporte, produtores culturais, agências ambientais e</w:t>
      </w:r>
      <w:r w:rsidR="005F55F8">
        <w:rPr>
          <w:sz w:val="24"/>
        </w:rPr>
        <w:t xml:space="preserve"> </w:t>
      </w:r>
      <w:r w:rsidR="00D746D6" w:rsidRPr="00D746D6">
        <w:rPr>
          <w:sz w:val="24"/>
        </w:rPr>
        <w:t>empresas de reciclagem.</w:t>
      </w:r>
    </w:p>
    <w:p w:rsidR="004872EC" w:rsidRPr="004872EC" w:rsidRDefault="004872EC" w:rsidP="004872EC">
      <w:pPr>
        <w:jc w:val="both"/>
        <w:rPr>
          <w:sz w:val="24"/>
          <w:szCs w:val="24"/>
        </w:rPr>
      </w:pPr>
    </w:p>
    <w:p w:rsidR="004872EC" w:rsidRDefault="00C922FB" w:rsidP="004872EC">
      <w:pPr>
        <w:jc w:val="both"/>
        <w:rPr>
          <w:sz w:val="24"/>
          <w:szCs w:val="24"/>
        </w:rPr>
      </w:pPr>
      <w:r w:rsidRPr="00C922FB">
        <w:rPr>
          <w:b/>
          <w:sz w:val="24"/>
          <w:szCs w:val="24"/>
        </w:rPr>
        <w:t>Palavras-chave</w:t>
      </w:r>
      <w:r w:rsidRPr="00C922FB">
        <w:rPr>
          <w:sz w:val="24"/>
          <w:szCs w:val="24"/>
        </w:rPr>
        <w:t>:</w:t>
      </w:r>
      <w:r w:rsidR="004872EC">
        <w:rPr>
          <w:sz w:val="24"/>
          <w:szCs w:val="24"/>
        </w:rPr>
        <w:t xml:space="preserve"> </w:t>
      </w:r>
      <w:r w:rsidR="004872EC" w:rsidRPr="004872EC">
        <w:rPr>
          <w:sz w:val="24"/>
          <w:szCs w:val="24"/>
        </w:rPr>
        <w:t>Classificação de tópicos. Aprendizagem de Máquina.</w:t>
      </w:r>
      <w:r w:rsidR="004872EC">
        <w:rPr>
          <w:sz w:val="24"/>
          <w:szCs w:val="24"/>
        </w:rPr>
        <w:t xml:space="preserve"> </w:t>
      </w:r>
      <w:r w:rsidR="004872EC" w:rsidRPr="004872EC">
        <w:rPr>
          <w:sz w:val="24"/>
          <w:szCs w:val="24"/>
        </w:rPr>
        <w:t>Redes Sociais. Serviços para Cidades Inteligentes. ISO 37120</w:t>
      </w:r>
    </w:p>
    <w:p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</w:p>
    <w:p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lastRenderedPageBreak/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F3158C" w:rsidRPr="00F3158C" w:rsidRDefault="00F3158C" w:rsidP="00F3158C">
      <w:pPr>
        <w:spacing w:after="120"/>
        <w:jc w:val="both"/>
        <w:rPr>
          <w:sz w:val="24"/>
          <w:szCs w:val="24"/>
          <w:shd w:val="clear" w:color="auto" w:fill="FFFFFF"/>
        </w:rPr>
      </w:pPr>
      <w:r w:rsidRPr="00F3158C">
        <w:rPr>
          <w:sz w:val="24"/>
          <w:szCs w:val="24"/>
          <w:shd w:val="clear" w:color="auto" w:fill="FFFFFF"/>
        </w:rPr>
        <w:t xml:space="preserve">Prof. </w:t>
      </w:r>
      <w:r>
        <w:rPr>
          <w:sz w:val="24"/>
          <w:szCs w:val="24"/>
          <w:shd w:val="clear" w:color="auto" w:fill="FFFFFF"/>
        </w:rPr>
        <w:t xml:space="preserve">Cristian </w:t>
      </w:r>
      <w:proofErr w:type="spellStart"/>
      <w:r>
        <w:rPr>
          <w:sz w:val="24"/>
          <w:szCs w:val="24"/>
          <w:shd w:val="clear" w:color="auto" w:fill="FFFFFF"/>
        </w:rPr>
        <w:t>Cechinel</w:t>
      </w:r>
      <w:proofErr w:type="spellEnd"/>
      <w:r w:rsidRPr="00F3158C">
        <w:rPr>
          <w:sz w:val="24"/>
          <w:szCs w:val="24"/>
          <w:shd w:val="clear" w:color="auto" w:fill="FFFFFF"/>
        </w:rPr>
        <w:t>, Dr.</w:t>
      </w:r>
    </w:p>
    <w:p w:rsidR="00F3158C" w:rsidRPr="00F3158C" w:rsidRDefault="00F3158C" w:rsidP="00F3158C">
      <w:pPr>
        <w:spacing w:after="120"/>
        <w:jc w:val="both"/>
        <w:rPr>
          <w:sz w:val="24"/>
          <w:szCs w:val="24"/>
          <w:shd w:val="clear" w:color="auto" w:fill="FFFFFF"/>
        </w:rPr>
      </w:pPr>
      <w:r w:rsidRPr="00F3158C">
        <w:rPr>
          <w:sz w:val="24"/>
          <w:szCs w:val="24"/>
          <w:shd w:val="clear" w:color="auto" w:fill="FFFFFF"/>
        </w:rPr>
        <w:t>Orientador</w:t>
      </w:r>
    </w:p>
    <w:p w:rsidR="00F3158C" w:rsidRDefault="00F3158C" w:rsidP="00F3158C">
      <w:pPr>
        <w:spacing w:after="120"/>
        <w:jc w:val="both"/>
        <w:rPr>
          <w:sz w:val="24"/>
          <w:szCs w:val="24"/>
          <w:shd w:val="clear" w:color="auto" w:fill="FFFFFF"/>
        </w:rPr>
      </w:pPr>
      <w:r w:rsidRPr="00F3158C">
        <w:rPr>
          <w:sz w:val="24"/>
          <w:szCs w:val="24"/>
          <w:shd w:val="clear" w:color="auto" w:fill="FFFFFF"/>
        </w:rPr>
        <w:t>Universidade Federal de Santa Catarina</w:t>
      </w:r>
    </w:p>
    <w:p w:rsidR="00F3158C" w:rsidRDefault="00F3158C" w:rsidP="00F3158C">
      <w:pPr>
        <w:spacing w:after="120"/>
        <w:jc w:val="both"/>
        <w:rPr>
          <w:sz w:val="24"/>
          <w:szCs w:val="24"/>
          <w:shd w:val="clear" w:color="auto" w:fill="FFFFFF"/>
        </w:rPr>
      </w:pPr>
    </w:p>
    <w:p w:rsidR="00F3158C" w:rsidRPr="00F3158C" w:rsidRDefault="00F3158C" w:rsidP="00F3158C">
      <w:pPr>
        <w:spacing w:after="120"/>
        <w:jc w:val="both"/>
        <w:rPr>
          <w:sz w:val="24"/>
          <w:szCs w:val="24"/>
          <w:shd w:val="clear" w:color="auto" w:fill="FFFFFF"/>
        </w:rPr>
      </w:pPr>
      <w:r w:rsidRPr="00F3158C">
        <w:rPr>
          <w:sz w:val="24"/>
          <w:szCs w:val="24"/>
          <w:shd w:val="clear" w:color="auto" w:fill="FFFFFF"/>
        </w:rPr>
        <w:t>Prof</w:t>
      </w:r>
      <w:r>
        <w:rPr>
          <w:sz w:val="24"/>
          <w:szCs w:val="24"/>
          <w:shd w:val="clear" w:color="auto" w:fill="FFFFFF"/>
        </w:rPr>
        <w:t xml:space="preserve">. </w:t>
      </w:r>
      <w:r w:rsidRPr="00F3158C">
        <w:rPr>
          <w:sz w:val="24"/>
          <w:szCs w:val="24"/>
          <w:shd w:val="clear" w:color="auto" w:fill="FFFFFF"/>
        </w:rPr>
        <w:t>Alexandre Leopoldo Gonçalves, Dr.</w:t>
      </w:r>
    </w:p>
    <w:p w:rsidR="00F3158C" w:rsidRPr="00F3158C" w:rsidRDefault="00F3158C" w:rsidP="00F3158C">
      <w:pPr>
        <w:spacing w:after="120"/>
        <w:jc w:val="both"/>
        <w:rPr>
          <w:sz w:val="24"/>
          <w:szCs w:val="24"/>
          <w:shd w:val="clear" w:color="auto" w:fill="FFFFFF"/>
        </w:rPr>
      </w:pPr>
      <w:r w:rsidRPr="00F3158C">
        <w:rPr>
          <w:sz w:val="24"/>
          <w:szCs w:val="24"/>
          <w:shd w:val="clear" w:color="auto" w:fill="FFFFFF"/>
        </w:rPr>
        <w:t>Membro do PPGTIC</w:t>
      </w:r>
    </w:p>
    <w:p w:rsidR="00F3158C" w:rsidRDefault="00F3158C" w:rsidP="00F3158C">
      <w:pPr>
        <w:spacing w:after="120"/>
        <w:jc w:val="both"/>
        <w:rPr>
          <w:sz w:val="24"/>
          <w:szCs w:val="24"/>
          <w:shd w:val="clear" w:color="auto" w:fill="FFFFFF"/>
        </w:rPr>
      </w:pPr>
      <w:r w:rsidRPr="00F3158C">
        <w:rPr>
          <w:sz w:val="24"/>
          <w:szCs w:val="24"/>
          <w:shd w:val="clear" w:color="auto" w:fill="FFFFFF"/>
        </w:rPr>
        <w:t>Universidade Federal de Santa Catarina</w:t>
      </w:r>
      <w:r w:rsidRPr="00F3158C">
        <w:rPr>
          <w:sz w:val="24"/>
          <w:szCs w:val="24"/>
          <w:shd w:val="clear" w:color="auto" w:fill="FFFFFF"/>
        </w:rPr>
        <w:cr/>
      </w:r>
    </w:p>
    <w:p w:rsidR="00F3158C" w:rsidRPr="00F3158C" w:rsidRDefault="00F3158C" w:rsidP="00F3158C">
      <w:pPr>
        <w:spacing w:after="120"/>
        <w:jc w:val="both"/>
        <w:rPr>
          <w:sz w:val="24"/>
          <w:szCs w:val="24"/>
          <w:shd w:val="clear" w:color="auto" w:fill="FFFFFF"/>
        </w:rPr>
      </w:pPr>
      <w:r w:rsidRPr="00F3158C">
        <w:rPr>
          <w:sz w:val="24"/>
          <w:szCs w:val="24"/>
          <w:shd w:val="clear" w:color="auto" w:fill="FFFFFF"/>
        </w:rPr>
        <w:t xml:space="preserve">Prof.ª </w:t>
      </w:r>
      <w:proofErr w:type="spellStart"/>
      <w:r w:rsidRPr="00F3158C">
        <w:rPr>
          <w:sz w:val="24"/>
          <w:szCs w:val="24"/>
          <w:shd w:val="clear" w:color="auto" w:fill="FFFFFF"/>
        </w:rPr>
        <w:t>Merisandra</w:t>
      </w:r>
      <w:proofErr w:type="spellEnd"/>
      <w:r w:rsidRPr="00F3158C">
        <w:rPr>
          <w:sz w:val="24"/>
          <w:szCs w:val="24"/>
          <w:shd w:val="clear" w:color="auto" w:fill="FFFFFF"/>
        </w:rPr>
        <w:t xml:space="preserve"> Côrtes de Mattos Garcia, Dr.ª</w:t>
      </w:r>
    </w:p>
    <w:p w:rsidR="00F3158C" w:rsidRDefault="00F3158C" w:rsidP="00F3158C">
      <w:pPr>
        <w:spacing w:after="120"/>
        <w:jc w:val="both"/>
        <w:rPr>
          <w:sz w:val="24"/>
          <w:szCs w:val="24"/>
          <w:shd w:val="clear" w:color="auto" w:fill="FFFFFF"/>
        </w:rPr>
      </w:pPr>
      <w:r w:rsidRPr="00F3158C">
        <w:rPr>
          <w:sz w:val="24"/>
          <w:szCs w:val="24"/>
          <w:shd w:val="clear" w:color="auto" w:fill="FFFFFF"/>
        </w:rPr>
        <w:t>Membro Externo ao PPGTIC</w:t>
      </w:r>
    </w:p>
    <w:p w:rsidR="00F3158C" w:rsidRDefault="00B06476" w:rsidP="00F3158C">
      <w:pPr>
        <w:spacing w:after="120"/>
        <w:jc w:val="both"/>
        <w:rPr>
          <w:sz w:val="24"/>
          <w:szCs w:val="24"/>
          <w:shd w:val="clear" w:color="auto" w:fill="FFFFFF"/>
        </w:rPr>
      </w:pPr>
      <w:r w:rsidRPr="00B06476">
        <w:rPr>
          <w:sz w:val="24"/>
          <w:szCs w:val="24"/>
          <w:shd w:val="clear" w:color="auto" w:fill="FFFFFF"/>
        </w:rPr>
        <w:t>Universidade do Extremo Sul Catarinense</w:t>
      </w:r>
    </w:p>
    <w:p w:rsidR="00B06476" w:rsidRDefault="00B06476" w:rsidP="00F3158C">
      <w:pPr>
        <w:spacing w:after="120"/>
        <w:jc w:val="both"/>
        <w:rPr>
          <w:sz w:val="24"/>
          <w:szCs w:val="24"/>
          <w:shd w:val="clear" w:color="auto" w:fill="FFFFFF"/>
        </w:rPr>
      </w:pPr>
    </w:p>
    <w:p w:rsidR="00F3158C" w:rsidRPr="00F3158C" w:rsidRDefault="00F3158C" w:rsidP="00F3158C">
      <w:pPr>
        <w:spacing w:after="120"/>
        <w:jc w:val="both"/>
        <w:rPr>
          <w:sz w:val="24"/>
          <w:szCs w:val="24"/>
          <w:shd w:val="clear" w:color="auto" w:fill="FFFFFF"/>
        </w:rPr>
      </w:pPr>
      <w:r w:rsidRPr="00F3158C">
        <w:rPr>
          <w:sz w:val="24"/>
          <w:szCs w:val="24"/>
          <w:shd w:val="clear" w:color="auto" w:fill="FFFFFF"/>
        </w:rPr>
        <w:t>Prof.ª Silvia Modesto Nassar, Dr.ª</w:t>
      </w:r>
    </w:p>
    <w:p w:rsidR="00F3158C" w:rsidRDefault="00F3158C" w:rsidP="00F3158C">
      <w:pPr>
        <w:spacing w:after="120"/>
        <w:jc w:val="both"/>
        <w:rPr>
          <w:sz w:val="24"/>
          <w:szCs w:val="24"/>
          <w:shd w:val="clear" w:color="auto" w:fill="FFFFFF"/>
        </w:rPr>
      </w:pPr>
      <w:r w:rsidRPr="00F3158C">
        <w:rPr>
          <w:sz w:val="24"/>
          <w:szCs w:val="24"/>
          <w:shd w:val="clear" w:color="auto" w:fill="FFFFFF"/>
        </w:rPr>
        <w:t>Membro Externo ao PPGTIC</w:t>
      </w:r>
    </w:p>
    <w:p w:rsidR="00F3158C" w:rsidRDefault="00F3158C" w:rsidP="00F3158C">
      <w:pPr>
        <w:spacing w:after="120"/>
        <w:jc w:val="both"/>
        <w:rPr>
          <w:sz w:val="24"/>
          <w:szCs w:val="24"/>
          <w:shd w:val="clear" w:color="auto" w:fill="FFFFFF"/>
        </w:rPr>
      </w:pPr>
      <w:r w:rsidRPr="00F3158C">
        <w:rPr>
          <w:sz w:val="24"/>
          <w:szCs w:val="24"/>
          <w:shd w:val="clear" w:color="auto" w:fill="FFFFFF"/>
        </w:rPr>
        <w:t>Universidade Federal de Santa Catarina</w:t>
      </w:r>
      <w:r>
        <w:rPr>
          <w:sz w:val="24"/>
          <w:szCs w:val="24"/>
          <w:shd w:val="clear" w:color="auto" w:fill="FFFFFF"/>
        </w:rPr>
        <w:t xml:space="preserve"> </w:t>
      </w:r>
    </w:p>
    <w:p w:rsidR="00B06476" w:rsidRDefault="00B06476" w:rsidP="00F3158C">
      <w:pPr>
        <w:spacing w:after="120"/>
        <w:jc w:val="both"/>
        <w:rPr>
          <w:sz w:val="24"/>
          <w:szCs w:val="24"/>
          <w:shd w:val="clear" w:color="auto" w:fill="FFFFFF"/>
        </w:rPr>
      </w:pPr>
    </w:p>
    <w:p w:rsidR="00B06476" w:rsidRPr="00F3158C" w:rsidRDefault="00B06476" w:rsidP="00B06476">
      <w:pPr>
        <w:spacing w:after="120"/>
        <w:jc w:val="both"/>
        <w:rPr>
          <w:sz w:val="24"/>
          <w:szCs w:val="24"/>
          <w:shd w:val="clear" w:color="auto" w:fill="FFFFFF"/>
        </w:rPr>
      </w:pPr>
      <w:r w:rsidRPr="00F3158C">
        <w:rPr>
          <w:sz w:val="24"/>
          <w:szCs w:val="24"/>
          <w:shd w:val="clear" w:color="auto" w:fill="FFFFFF"/>
        </w:rPr>
        <w:t>Prof</w:t>
      </w:r>
      <w:r>
        <w:rPr>
          <w:sz w:val="24"/>
          <w:szCs w:val="24"/>
          <w:shd w:val="clear" w:color="auto" w:fill="FFFFFF"/>
        </w:rPr>
        <w:t xml:space="preserve">. </w:t>
      </w:r>
      <w:r w:rsidRPr="00B06476">
        <w:rPr>
          <w:sz w:val="24"/>
          <w:szCs w:val="24"/>
          <w:shd w:val="clear" w:color="auto" w:fill="FFFFFF"/>
        </w:rPr>
        <w:t xml:space="preserve">Vilson </w:t>
      </w:r>
      <w:proofErr w:type="spellStart"/>
      <w:r w:rsidRPr="00B06476">
        <w:rPr>
          <w:sz w:val="24"/>
          <w:szCs w:val="24"/>
          <w:shd w:val="clear" w:color="auto" w:fill="FFFFFF"/>
        </w:rPr>
        <w:t>Gruber</w:t>
      </w:r>
      <w:proofErr w:type="spellEnd"/>
      <w:r w:rsidRPr="00F3158C">
        <w:rPr>
          <w:sz w:val="24"/>
          <w:szCs w:val="24"/>
          <w:shd w:val="clear" w:color="auto" w:fill="FFFFFF"/>
        </w:rPr>
        <w:t>, Dr.</w:t>
      </w:r>
    </w:p>
    <w:p w:rsidR="00B06476" w:rsidRPr="00F3158C" w:rsidRDefault="00B06476" w:rsidP="00B06476">
      <w:pPr>
        <w:spacing w:after="120"/>
        <w:jc w:val="both"/>
        <w:rPr>
          <w:sz w:val="24"/>
          <w:szCs w:val="24"/>
          <w:shd w:val="clear" w:color="auto" w:fill="FFFFFF"/>
        </w:rPr>
      </w:pPr>
      <w:r w:rsidRPr="00F3158C">
        <w:rPr>
          <w:sz w:val="24"/>
          <w:szCs w:val="24"/>
          <w:shd w:val="clear" w:color="auto" w:fill="FFFFFF"/>
        </w:rPr>
        <w:t>Membro do PPGTIC</w:t>
      </w:r>
      <w:r>
        <w:rPr>
          <w:sz w:val="24"/>
          <w:szCs w:val="24"/>
          <w:shd w:val="clear" w:color="auto" w:fill="FFFFFF"/>
        </w:rPr>
        <w:t xml:space="preserve"> (Suplente)</w:t>
      </w:r>
    </w:p>
    <w:p w:rsidR="00B06476" w:rsidRDefault="00B06476" w:rsidP="00B06476">
      <w:pPr>
        <w:spacing w:after="120"/>
        <w:jc w:val="both"/>
        <w:rPr>
          <w:sz w:val="24"/>
          <w:szCs w:val="24"/>
          <w:shd w:val="clear" w:color="auto" w:fill="FFFFFF"/>
        </w:rPr>
      </w:pPr>
      <w:r w:rsidRPr="00F3158C">
        <w:rPr>
          <w:sz w:val="24"/>
          <w:szCs w:val="24"/>
          <w:shd w:val="clear" w:color="auto" w:fill="FFFFFF"/>
        </w:rPr>
        <w:t>Universidade Federal de Santa Catarina</w:t>
      </w:r>
      <w:r w:rsidRPr="00F3158C">
        <w:rPr>
          <w:sz w:val="24"/>
          <w:szCs w:val="24"/>
          <w:shd w:val="clear" w:color="auto" w:fill="FFFFFF"/>
        </w:rPr>
        <w:cr/>
      </w:r>
    </w:p>
    <w:p w:rsidR="00B06476" w:rsidRPr="00B06476" w:rsidRDefault="00B06476" w:rsidP="00B06476">
      <w:pPr>
        <w:spacing w:after="120"/>
        <w:jc w:val="both"/>
        <w:rPr>
          <w:sz w:val="24"/>
          <w:szCs w:val="24"/>
          <w:shd w:val="clear" w:color="auto" w:fill="FFFFFF"/>
        </w:rPr>
      </w:pPr>
      <w:r w:rsidRPr="00B06476">
        <w:rPr>
          <w:sz w:val="24"/>
          <w:szCs w:val="24"/>
          <w:shd w:val="clear" w:color="auto" w:fill="FFFFFF"/>
        </w:rPr>
        <w:t xml:space="preserve">Prof. Vinicius Faria </w:t>
      </w:r>
      <w:proofErr w:type="spellStart"/>
      <w:r w:rsidRPr="00B06476">
        <w:rPr>
          <w:sz w:val="24"/>
          <w:szCs w:val="24"/>
          <w:shd w:val="clear" w:color="auto" w:fill="FFFFFF"/>
        </w:rPr>
        <w:t>Culmant</w:t>
      </w:r>
      <w:proofErr w:type="spellEnd"/>
      <w:r w:rsidRPr="00B06476">
        <w:rPr>
          <w:sz w:val="24"/>
          <w:szCs w:val="24"/>
          <w:shd w:val="clear" w:color="auto" w:fill="FFFFFF"/>
        </w:rPr>
        <w:t xml:space="preserve"> Ramos, Dr.</w:t>
      </w:r>
    </w:p>
    <w:p w:rsidR="00B06476" w:rsidRPr="00B06476" w:rsidRDefault="00B06476" w:rsidP="00B06476">
      <w:pPr>
        <w:spacing w:after="120"/>
        <w:jc w:val="both"/>
        <w:rPr>
          <w:sz w:val="24"/>
          <w:szCs w:val="24"/>
          <w:shd w:val="clear" w:color="auto" w:fill="FFFFFF"/>
        </w:rPr>
      </w:pPr>
      <w:r w:rsidRPr="00B06476">
        <w:rPr>
          <w:sz w:val="24"/>
          <w:szCs w:val="24"/>
          <w:shd w:val="clear" w:color="auto" w:fill="FFFFFF"/>
        </w:rPr>
        <w:t xml:space="preserve">Membro </w:t>
      </w:r>
      <w:r>
        <w:rPr>
          <w:sz w:val="24"/>
          <w:szCs w:val="24"/>
          <w:shd w:val="clear" w:color="auto" w:fill="FFFFFF"/>
        </w:rPr>
        <w:t>Externo ao</w:t>
      </w:r>
      <w:r w:rsidRPr="00B06476">
        <w:rPr>
          <w:sz w:val="24"/>
          <w:szCs w:val="24"/>
          <w:shd w:val="clear" w:color="auto" w:fill="FFFFFF"/>
        </w:rPr>
        <w:t xml:space="preserve"> PPGTIC (Suplente)</w:t>
      </w:r>
    </w:p>
    <w:p w:rsidR="00B06476" w:rsidRDefault="00B06476" w:rsidP="00B06476">
      <w:pPr>
        <w:spacing w:after="120"/>
        <w:jc w:val="both"/>
        <w:rPr>
          <w:sz w:val="24"/>
          <w:szCs w:val="24"/>
          <w:shd w:val="clear" w:color="auto" w:fill="FFFFFF"/>
        </w:rPr>
      </w:pPr>
      <w:r w:rsidRPr="00B06476">
        <w:rPr>
          <w:sz w:val="24"/>
          <w:szCs w:val="24"/>
          <w:shd w:val="clear" w:color="auto" w:fill="FFFFFF"/>
        </w:rPr>
        <w:t>Universidade Federal de Santa Catarina</w:t>
      </w:r>
    </w:p>
    <w:p w:rsidR="00B06476" w:rsidRDefault="00B06476" w:rsidP="00F3158C">
      <w:pPr>
        <w:spacing w:after="120"/>
        <w:jc w:val="both"/>
        <w:rPr>
          <w:sz w:val="24"/>
          <w:szCs w:val="24"/>
          <w:shd w:val="clear" w:color="auto" w:fill="FFFFFF"/>
        </w:rPr>
      </w:pPr>
    </w:p>
    <w:p w:rsidR="00F3158C" w:rsidRPr="00F3158C" w:rsidRDefault="00F3158C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Pr="007D79C1" w:rsidRDefault="00FE7AC7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proofErr w:type="spellStart"/>
      <w:r w:rsidRPr="007D79C1">
        <w:rPr>
          <w:sz w:val="24"/>
          <w:szCs w:val="24"/>
          <w:shd w:val="clear" w:color="auto" w:fill="FFFFFF"/>
        </w:rPr>
        <w:t>Obs</w:t>
      </w:r>
      <w:proofErr w:type="spellEnd"/>
      <w:r w:rsidRPr="007D79C1">
        <w:rPr>
          <w:sz w:val="24"/>
          <w:szCs w:val="24"/>
          <w:shd w:val="clear" w:color="auto" w:fill="FFFFFF"/>
        </w:rPr>
        <w:t>: É obrigatório o envio deste arquivo (.</w:t>
      </w:r>
      <w:proofErr w:type="spellStart"/>
      <w:r w:rsidR="00507908" w:rsidRPr="007D79C1">
        <w:rPr>
          <w:sz w:val="24"/>
          <w:szCs w:val="24"/>
          <w:shd w:val="clear" w:color="auto" w:fill="FFFFFF"/>
        </w:rPr>
        <w:t>d</w:t>
      </w:r>
      <w:r w:rsidRPr="007D79C1">
        <w:rPr>
          <w:sz w:val="24"/>
          <w:szCs w:val="24"/>
          <w:shd w:val="clear" w:color="auto" w:fill="FFFFFF"/>
        </w:rPr>
        <w:t>oc</w:t>
      </w:r>
      <w:proofErr w:type="spellEnd"/>
      <w:r w:rsidR="00507908" w:rsidRPr="007D79C1">
        <w:rPr>
          <w:sz w:val="24"/>
          <w:szCs w:val="24"/>
          <w:shd w:val="clear" w:color="auto" w:fill="FFFFFF"/>
        </w:rPr>
        <w:t xml:space="preserve"> </w:t>
      </w:r>
      <w:r w:rsidRPr="007D79C1">
        <w:rPr>
          <w:sz w:val="24"/>
          <w:szCs w:val="24"/>
          <w:shd w:val="clear" w:color="auto" w:fill="FFFFFF"/>
        </w:rPr>
        <w:t>por e</w:t>
      </w:r>
      <w:r w:rsidR="00507908" w:rsidRPr="007D79C1">
        <w:rPr>
          <w:sz w:val="24"/>
          <w:szCs w:val="24"/>
          <w:shd w:val="clear" w:color="auto" w:fill="FFFFFF"/>
        </w:rPr>
        <w:t>-</w:t>
      </w:r>
      <w:r w:rsidR="007D79C1">
        <w:rPr>
          <w:sz w:val="24"/>
          <w:szCs w:val="24"/>
          <w:shd w:val="clear" w:color="auto" w:fill="FFFFFF"/>
        </w:rPr>
        <w:t>mail: ppgtic@contato.ufsc.br</w:t>
      </w:r>
      <w:r w:rsidRPr="007D79C1">
        <w:rPr>
          <w:sz w:val="24"/>
          <w:szCs w:val="24"/>
          <w:shd w:val="clear" w:color="auto" w:fill="FFFFFF"/>
        </w:rPr>
        <w:t xml:space="preserve">) com antecedência de </w:t>
      </w:r>
      <w:r w:rsidR="007D79C1">
        <w:rPr>
          <w:sz w:val="24"/>
          <w:szCs w:val="24"/>
          <w:shd w:val="clear" w:color="auto" w:fill="FFFFFF"/>
        </w:rPr>
        <w:t>vinte</w:t>
      </w:r>
      <w:r w:rsidRPr="007D79C1">
        <w:rPr>
          <w:sz w:val="24"/>
          <w:szCs w:val="24"/>
          <w:shd w:val="clear" w:color="auto" w:fill="FFFFFF"/>
        </w:rPr>
        <w:t xml:space="preserve"> dias. </w:t>
      </w:r>
    </w:p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0A" w:rsidRDefault="0042470A" w:rsidP="00050802">
      <w:r>
        <w:separator/>
      </w:r>
    </w:p>
  </w:endnote>
  <w:endnote w:type="continuationSeparator" w:id="0">
    <w:p w:rsidR="0042470A" w:rsidRDefault="0042470A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0A" w:rsidRDefault="0042470A" w:rsidP="00050802">
      <w:r>
        <w:separator/>
      </w:r>
    </w:p>
  </w:footnote>
  <w:footnote w:type="continuationSeparator" w:id="0">
    <w:p w:rsidR="0042470A" w:rsidRDefault="0042470A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90643"/>
    <w:rsid w:val="00393D98"/>
    <w:rsid w:val="00395DD0"/>
    <w:rsid w:val="003B4A26"/>
    <w:rsid w:val="003F5C54"/>
    <w:rsid w:val="0042470A"/>
    <w:rsid w:val="004616E1"/>
    <w:rsid w:val="004645A2"/>
    <w:rsid w:val="00476CDA"/>
    <w:rsid w:val="00483EFA"/>
    <w:rsid w:val="004872EC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5F55F8"/>
    <w:rsid w:val="00635636"/>
    <w:rsid w:val="00684E35"/>
    <w:rsid w:val="00696301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047F"/>
    <w:rsid w:val="0093134B"/>
    <w:rsid w:val="0095005E"/>
    <w:rsid w:val="0095387B"/>
    <w:rsid w:val="00961CC4"/>
    <w:rsid w:val="00985E11"/>
    <w:rsid w:val="009A12BC"/>
    <w:rsid w:val="009C3D84"/>
    <w:rsid w:val="009E4C5F"/>
    <w:rsid w:val="00A05C75"/>
    <w:rsid w:val="00A33025"/>
    <w:rsid w:val="00A82728"/>
    <w:rsid w:val="00AA38F6"/>
    <w:rsid w:val="00AA7549"/>
    <w:rsid w:val="00AE2FA8"/>
    <w:rsid w:val="00B06476"/>
    <w:rsid w:val="00B23EF4"/>
    <w:rsid w:val="00B328E2"/>
    <w:rsid w:val="00B56ADE"/>
    <w:rsid w:val="00B7745C"/>
    <w:rsid w:val="00B8336E"/>
    <w:rsid w:val="00B94767"/>
    <w:rsid w:val="00B95A77"/>
    <w:rsid w:val="00BC23DB"/>
    <w:rsid w:val="00BF776A"/>
    <w:rsid w:val="00C2684D"/>
    <w:rsid w:val="00C41E57"/>
    <w:rsid w:val="00C4510C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746D6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3158C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FABF-F78C-4BF2-923B-B989A931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2</cp:revision>
  <cp:lastPrinted>2016-03-09T18:19:00Z</cp:lastPrinted>
  <dcterms:created xsi:type="dcterms:W3CDTF">2019-03-11T15:35:00Z</dcterms:created>
  <dcterms:modified xsi:type="dcterms:W3CDTF">2019-03-11T15:35:00Z</dcterms:modified>
</cp:coreProperties>
</file>