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 xml:space="preserve">Centro </w:t>
      </w:r>
      <w:r w:rsidR="00047FF8" w:rsidRPr="007D79C1">
        <w:rPr>
          <w:rFonts w:eastAsia="Cambria"/>
          <w:spacing w:val="-4"/>
          <w:sz w:val="24"/>
          <w:szCs w:val="24"/>
        </w:rPr>
        <w:t xml:space="preserve">de </w:t>
      </w:r>
      <w:r w:rsidRPr="007D79C1">
        <w:rPr>
          <w:rFonts w:eastAsia="Cambria"/>
          <w:spacing w:val="-4"/>
          <w:sz w:val="24"/>
          <w:szCs w:val="24"/>
        </w:rPr>
        <w:t>Araranguá</w:t>
      </w:r>
    </w:p>
    <w:p w:rsidR="0014765E" w:rsidRPr="00ED019F" w:rsidRDefault="0014765E" w:rsidP="002B4E00">
      <w:pPr>
        <w:spacing w:before="7"/>
        <w:ind w:left="129" w:right="78"/>
        <w:jc w:val="center"/>
        <w:rPr>
          <w:rFonts w:eastAsia="Cambria"/>
          <w:spacing w:val="-4"/>
          <w:sz w:val="24"/>
          <w:szCs w:val="24"/>
        </w:rPr>
      </w:pPr>
      <w:r w:rsidRPr="00ED019F">
        <w:rPr>
          <w:rFonts w:eastAsia="Cambria"/>
          <w:sz w:val="24"/>
          <w:szCs w:val="24"/>
        </w:rPr>
        <w:t>Pro</w:t>
      </w:r>
      <w:r w:rsidRPr="00ED019F">
        <w:rPr>
          <w:rFonts w:eastAsia="Cambria"/>
          <w:spacing w:val="3"/>
          <w:sz w:val="24"/>
          <w:szCs w:val="24"/>
        </w:rPr>
        <w:t>g</w:t>
      </w:r>
      <w:r w:rsidRPr="00ED019F">
        <w:rPr>
          <w:rFonts w:eastAsia="Cambria"/>
          <w:sz w:val="24"/>
          <w:szCs w:val="24"/>
        </w:rPr>
        <w:t>r</w:t>
      </w:r>
      <w:r w:rsidRPr="00ED019F">
        <w:rPr>
          <w:rFonts w:eastAsia="Cambria"/>
          <w:spacing w:val="-1"/>
          <w:sz w:val="24"/>
          <w:szCs w:val="24"/>
        </w:rPr>
        <w:t>a</w:t>
      </w:r>
      <w:r w:rsidRPr="00ED019F">
        <w:rPr>
          <w:rFonts w:eastAsia="Cambria"/>
          <w:spacing w:val="4"/>
          <w:sz w:val="24"/>
          <w:szCs w:val="24"/>
        </w:rPr>
        <w:t>m</w:t>
      </w:r>
      <w:r w:rsidRPr="00ED019F">
        <w:rPr>
          <w:rFonts w:eastAsia="Cambria"/>
          <w:sz w:val="24"/>
          <w:szCs w:val="24"/>
        </w:rPr>
        <w:t>a</w:t>
      </w:r>
      <w:r w:rsidRPr="00ED019F">
        <w:rPr>
          <w:rFonts w:eastAsia="Cambria"/>
          <w:spacing w:val="-13"/>
          <w:sz w:val="24"/>
          <w:szCs w:val="24"/>
        </w:rPr>
        <w:t xml:space="preserve"> </w:t>
      </w:r>
      <w:r w:rsidRPr="00ED019F">
        <w:rPr>
          <w:rFonts w:eastAsia="Cambria"/>
          <w:sz w:val="24"/>
          <w:szCs w:val="24"/>
        </w:rPr>
        <w:t>de</w:t>
      </w:r>
      <w:r w:rsidRPr="00ED019F">
        <w:rPr>
          <w:rFonts w:eastAsia="Cambria"/>
          <w:spacing w:val="-4"/>
          <w:sz w:val="24"/>
          <w:szCs w:val="24"/>
        </w:rPr>
        <w:t xml:space="preserve"> </w:t>
      </w:r>
      <w:r w:rsidRPr="00ED019F">
        <w:rPr>
          <w:rFonts w:eastAsia="Cambria"/>
          <w:sz w:val="24"/>
          <w:szCs w:val="24"/>
        </w:rPr>
        <w:t>Pó</w:t>
      </w:r>
      <w:r w:rsidRPr="00ED019F">
        <w:rPr>
          <w:rFonts w:eastAsia="Cambria"/>
          <w:spacing w:val="7"/>
          <w:sz w:val="24"/>
          <w:szCs w:val="24"/>
        </w:rPr>
        <w:t>s</w:t>
      </w:r>
      <w:r w:rsidRPr="00ED019F">
        <w:rPr>
          <w:rFonts w:eastAsia="Cambria"/>
          <w:spacing w:val="-1"/>
          <w:sz w:val="24"/>
          <w:szCs w:val="24"/>
        </w:rPr>
        <w:t>-</w:t>
      </w:r>
      <w:r w:rsidRPr="00ED019F">
        <w:rPr>
          <w:rFonts w:eastAsia="Cambria"/>
          <w:spacing w:val="-2"/>
          <w:sz w:val="24"/>
          <w:szCs w:val="24"/>
        </w:rPr>
        <w:t>G</w:t>
      </w:r>
      <w:r w:rsidRPr="00ED019F">
        <w:rPr>
          <w:rFonts w:eastAsia="Cambria"/>
          <w:spacing w:val="5"/>
          <w:sz w:val="24"/>
          <w:szCs w:val="24"/>
        </w:rPr>
        <w:t>r</w:t>
      </w:r>
      <w:r w:rsidRPr="00ED019F">
        <w:rPr>
          <w:rFonts w:eastAsia="Cambria"/>
          <w:spacing w:val="-2"/>
          <w:sz w:val="24"/>
          <w:szCs w:val="24"/>
        </w:rPr>
        <w:t>a</w:t>
      </w:r>
      <w:r w:rsidRPr="00ED019F">
        <w:rPr>
          <w:rFonts w:eastAsia="Cambria"/>
          <w:sz w:val="24"/>
          <w:szCs w:val="24"/>
        </w:rPr>
        <w:t>d</w:t>
      </w:r>
      <w:r w:rsidRPr="00ED019F">
        <w:rPr>
          <w:rFonts w:eastAsia="Cambria"/>
          <w:spacing w:val="4"/>
          <w:sz w:val="24"/>
          <w:szCs w:val="24"/>
        </w:rPr>
        <w:t>u</w:t>
      </w:r>
      <w:r w:rsidRPr="00ED019F">
        <w:rPr>
          <w:rFonts w:eastAsia="Cambria"/>
          <w:spacing w:val="-2"/>
          <w:sz w:val="24"/>
          <w:szCs w:val="24"/>
        </w:rPr>
        <w:t>a</w:t>
      </w:r>
      <w:r w:rsidRPr="00ED019F">
        <w:rPr>
          <w:rFonts w:eastAsia="Cambria"/>
          <w:spacing w:val="2"/>
          <w:sz w:val="24"/>
          <w:szCs w:val="24"/>
        </w:rPr>
        <w:t>ç</w:t>
      </w:r>
      <w:r w:rsidRPr="00ED019F">
        <w:rPr>
          <w:rFonts w:eastAsia="Cambria"/>
          <w:spacing w:val="-2"/>
          <w:sz w:val="24"/>
          <w:szCs w:val="24"/>
        </w:rPr>
        <w:t>ã</w:t>
      </w:r>
      <w:r w:rsidRPr="00ED019F">
        <w:rPr>
          <w:rFonts w:eastAsia="Cambria"/>
          <w:sz w:val="24"/>
          <w:szCs w:val="24"/>
        </w:rPr>
        <w:t>o</w:t>
      </w:r>
      <w:r w:rsidRPr="00ED019F">
        <w:rPr>
          <w:rFonts w:eastAsia="Cambria"/>
          <w:spacing w:val="-16"/>
          <w:sz w:val="24"/>
          <w:szCs w:val="24"/>
        </w:rPr>
        <w:t xml:space="preserve"> </w:t>
      </w:r>
      <w:r w:rsidRPr="00ED019F">
        <w:rPr>
          <w:rFonts w:eastAsia="Cambria"/>
          <w:spacing w:val="3"/>
          <w:sz w:val="24"/>
          <w:szCs w:val="24"/>
        </w:rPr>
        <w:t>e</w:t>
      </w:r>
      <w:r w:rsidRPr="00ED019F">
        <w:rPr>
          <w:rFonts w:eastAsia="Cambria"/>
          <w:sz w:val="24"/>
          <w:szCs w:val="24"/>
        </w:rPr>
        <w:t>m</w:t>
      </w:r>
      <w:r w:rsidRPr="00ED019F">
        <w:rPr>
          <w:rFonts w:eastAsia="Cambria"/>
          <w:spacing w:val="-4"/>
          <w:sz w:val="24"/>
          <w:szCs w:val="24"/>
        </w:rPr>
        <w:t xml:space="preserve"> Tecnologias da Informação e Comunicação</w:t>
      </w:r>
    </w:p>
    <w:p w:rsidR="0056492F" w:rsidRPr="00ED019F" w:rsidRDefault="0056492F" w:rsidP="005D62BD">
      <w:pPr>
        <w:spacing w:after="120"/>
        <w:jc w:val="both"/>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Pr="00CD7341" w:rsidRDefault="00B7745C" w:rsidP="00B7745C">
      <w:pPr>
        <w:spacing w:after="120"/>
        <w:rPr>
          <w:sz w:val="24"/>
          <w:szCs w:val="24"/>
        </w:rPr>
      </w:pPr>
    </w:p>
    <w:p w:rsidR="00FE7AC7" w:rsidRPr="00CD7341" w:rsidRDefault="0056492F" w:rsidP="00B7745C">
      <w:pPr>
        <w:spacing w:after="120"/>
        <w:rPr>
          <w:b/>
          <w:sz w:val="24"/>
          <w:szCs w:val="24"/>
        </w:rPr>
      </w:pPr>
      <w:r w:rsidRPr="00CD7341">
        <w:rPr>
          <w:b/>
          <w:sz w:val="24"/>
          <w:szCs w:val="24"/>
        </w:rPr>
        <w:t>Aluno</w:t>
      </w:r>
      <w:r w:rsidR="00FE7AC7" w:rsidRPr="00CD7341">
        <w:rPr>
          <w:b/>
          <w:sz w:val="24"/>
          <w:szCs w:val="24"/>
        </w:rPr>
        <w:t xml:space="preserve"> (a)</w:t>
      </w:r>
      <w:r w:rsidRPr="00CD7341">
        <w:rPr>
          <w:b/>
          <w:sz w:val="24"/>
          <w:szCs w:val="24"/>
        </w:rPr>
        <w:t xml:space="preserve">: </w:t>
      </w:r>
      <w:r w:rsidR="00CD7341" w:rsidRPr="00CD7341">
        <w:rPr>
          <w:b/>
          <w:sz w:val="24"/>
          <w:szCs w:val="24"/>
        </w:rPr>
        <w:t>Josi Zanette do canto</w:t>
      </w:r>
    </w:p>
    <w:p w:rsidR="00FE7AC7" w:rsidRPr="00CD7341" w:rsidRDefault="0056492F" w:rsidP="00B7745C">
      <w:pPr>
        <w:spacing w:after="120"/>
        <w:rPr>
          <w:sz w:val="24"/>
          <w:szCs w:val="24"/>
        </w:rPr>
      </w:pPr>
      <w:r w:rsidRPr="00CD7341">
        <w:rPr>
          <w:sz w:val="24"/>
          <w:szCs w:val="24"/>
        </w:rPr>
        <w:t>Orientador</w:t>
      </w:r>
      <w:r w:rsidR="00FE7AC7" w:rsidRPr="00CD7341">
        <w:rPr>
          <w:sz w:val="24"/>
          <w:szCs w:val="24"/>
        </w:rPr>
        <w:t xml:space="preserve"> (a)</w:t>
      </w:r>
      <w:r w:rsidRPr="00CD7341">
        <w:rPr>
          <w:sz w:val="24"/>
          <w:szCs w:val="24"/>
        </w:rPr>
        <w:t>:</w:t>
      </w:r>
      <w:r w:rsidR="00CD7341" w:rsidRPr="00CD7341">
        <w:rPr>
          <w:sz w:val="24"/>
          <w:szCs w:val="24"/>
        </w:rPr>
        <w:t xml:space="preserve"> Prof. </w:t>
      </w:r>
      <w:proofErr w:type="spellStart"/>
      <w:r w:rsidR="00CD7341" w:rsidRPr="00CD7341">
        <w:rPr>
          <w:sz w:val="24"/>
          <w:szCs w:val="24"/>
        </w:rPr>
        <w:t>Dr</w:t>
      </w:r>
      <w:proofErr w:type="spellEnd"/>
      <w:r w:rsidR="00CD7341" w:rsidRPr="00CD7341">
        <w:rPr>
          <w:sz w:val="24"/>
          <w:szCs w:val="24"/>
        </w:rPr>
        <w:t xml:space="preserve"> Juarez Bento da Silva</w:t>
      </w:r>
    </w:p>
    <w:p w:rsidR="0056492F" w:rsidRPr="00CD7341" w:rsidRDefault="00894882" w:rsidP="00C922FB">
      <w:pPr>
        <w:spacing w:after="120"/>
        <w:rPr>
          <w:sz w:val="24"/>
          <w:szCs w:val="24"/>
        </w:rPr>
      </w:pPr>
      <w:proofErr w:type="spellStart"/>
      <w:r w:rsidRPr="00CD7341">
        <w:rPr>
          <w:sz w:val="24"/>
          <w:szCs w:val="24"/>
        </w:rPr>
        <w:t>Coorientador</w:t>
      </w:r>
      <w:proofErr w:type="spellEnd"/>
      <w:r w:rsidR="00FE7AC7" w:rsidRPr="00CD7341">
        <w:rPr>
          <w:sz w:val="24"/>
          <w:szCs w:val="24"/>
        </w:rPr>
        <w:t xml:space="preserve"> (a)</w:t>
      </w:r>
      <w:r w:rsidR="0056492F" w:rsidRPr="00CD7341">
        <w:rPr>
          <w:sz w:val="24"/>
          <w:szCs w:val="24"/>
        </w:rPr>
        <w:t xml:space="preserve">: </w:t>
      </w:r>
      <w:proofErr w:type="spellStart"/>
      <w:r w:rsidR="00CD7341" w:rsidRPr="00CD7341">
        <w:rPr>
          <w:sz w:val="24"/>
          <w:szCs w:val="24"/>
        </w:rPr>
        <w:t>Profª</w:t>
      </w:r>
      <w:proofErr w:type="spellEnd"/>
      <w:r w:rsidR="00CD7341" w:rsidRPr="00CD7341">
        <w:rPr>
          <w:sz w:val="24"/>
          <w:szCs w:val="24"/>
        </w:rPr>
        <w:t xml:space="preserve">. </w:t>
      </w:r>
      <w:proofErr w:type="spellStart"/>
      <w:r w:rsidR="00CD7341" w:rsidRPr="00CD7341">
        <w:rPr>
          <w:sz w:val="24"/>
          <w:szCs w:val="24"/>
        </w:rPr>
        <w:t>Dr</w:t>
      </w:r>
      <w:proofErr w:type="spellEnd"/>
      <w:r w:rsidR="00CD7341" w:rsidRPr="00CD7341">
        <w:rPr>
          <w:sz w:val="24"/>
          <w:szCs w:val="24"/>
        </w:rPr>
        <w:t xml:space="preserve"> Simoni </w:t>
      </w:r>
      <w:proofErr w:type="spellStart"/>
      <w:r w:rsidR="00CD7341" w:rsidRPr="00CD7341">
        <w:rPr>
          <w:sz w:val="24"/>
          <w:szCs w:val="24"/>
        </w:rPr>
        <w:t>Biléssimo</w:t>
      </w:r>
      <w:proofErr w:type="spellEnd"/>
    </w:p>
    <w:p w:rsidR="003265E7" w:rsidRPr="00CD7341" w:rsidRDefault="003265E7" w:rsidP="00B7745C">
      <w:pPr>
        <w:spacing w:after="120"/>
        <w:rPr>
          <w:sz w:val="24"/>
          <w:szCs w:val="24"/>
        </w:rPr>
      </w:pPr>
      <w:r w:rsidRPr="00CD7341">
        <w:rPr>
          <w:b/>
          <w:sz w:val="24"/>
          <w:szCs w:val="24"/>
        </w:rPr>
        <w:t>Data:</w:t>
      </w:r>
      <w:r w:rsidRPr="00CD7341">
        <w:rPr>
          <w:b/>
          <w:sz w:val="24"/>
          <w:szCs w:val="24"/>
        </w:rPr>
        <w:tab/>
      </w:r>
      <w:r w:rsidR="00CD7341" w:rsidRPr="00CD7341">
        <w:rPr>
          <w:b/>
          <w:sz w:val="24"/>
          <w:szCs w:val="24"/>
        </w:rPr>
        <w:t>23/02/2018</w:t>
      </w:r>
      <w:r w:rsidR="00FE7AC7" w:rsidRPr="00CD7341">
        <w:rPr>
          <w:b/>
          <w:sz w:val="24"/>
          <w:szCs w:val="24"/>
        </w:rPr>
        <w:t xml:space="preserve">         </w:t>
      </w:r>
      <w:r w:rsidR="00FE7AC7" w:rsidRPr="00CD7341">
        <w:rPr>
          <w:sz w:val="24"/>
          <w:szCs w:val="24"/>
        </w:rPr>
        <w:t xml:space="preserve">Horário:  </w:t>
      </w:r>
      <w:r w:rsidR="00CD7341" w:rsidRPr="00CD7341">
        <w:rPr>
          <w:sz w:val="24"/>
          <w:szCs w:val="24"/>
        </w:rPr>
        <w:t>08:00</w:t>
      </w:r>
      <w:r w:rsidR="00FE7AC7" w:rsidRPr="00CD7341">
        <w:rPr>
          <w:sz w:val="24"/>
          <w:szCs w:val="24"/>
        </w:rPr>
        <w:t xml:space="preserve"> </w:t>
      </w:r>
      <w:r w:rsidRPr="00CD7341">
        <w:rPr>
          <w:sz w:val="24"/>
          <w:szCs w:val="24"/>
        </w:rPr>
        <w:tab/>
      </w:r>
      <w:r w:rsidR="00FE7AC7" w:rsidRPr="00CD7341">
        <w:rPr>
          <w:sz w:val="24"/>
          <w:szCs w:val="24"/>
        </w:rPr>
        <w:t xml:space="preserve">Local:   </w:t>
      </w:r>
      <w:r w:rsidR="00CD7341" w:rsidRPr="00CD7341">
        <w:rPr>
          <w:sz w:val="24"/>
          <w:szCs w:val="24"/>
        </w:rPr>
        <w:t>Araranguá/Mato Alto</w:t>
      </w:r>
      <w:r w:rsidR="00FE7AC7" w:rsidRPr="00CD7341">
        <w:rPr>
          <w:sz w:val="24"/>
          <w:szCs w:val="24"/>
        </w:rPr>
        <w:t xml:space="preserve">              Sala: </w:t>
      </w:r>
      <w:r w:rsidR="00CD7341" w:rsidRPr="00CD7341">
        <w:rPr>
          <w:sz w:val="24"/>
          <w:szCs w:val="24"/>
        </w:rPr>
        <w:t>201</w:t>
      </w:r>
    </w:p>
    <w:p w:rsidR="003265E7" w:rsidRPr="00CD7341" w:rsidRDefault="003265E7" w:rsidP="00B7745C">
      <w:pPr>
        <w:spacing w:after="120"/>
        <w:rPr>
          <w:sz w:val="24"/>
          <w:szCs w:val="24"/>
        </w:rPr>
      </w:pPr>
    </w:p>
    <w:p w:rsidR="0056492F" w:rsidRPr="00CD7341" w:rsidRDefault="0056492F" w:rsidP="00C922FB">
      <w:pPr>
        <w:spacing w:after="120"/>
        <w:rPr>
          <w:b/>
          <w:sz w:val="24"/>
          <w:szCs w:val="24"/>
          <w:shd w:val="clear" w:color="auto" w:fill="FFFFFF"/>
        </w:rPr>
      </w:pPr>
      <w:r w:rsidRPr="00CD7341">
        <w:rPr>
          <w:b/>
          <w:sz w:val="24"/>
          <w:szCs w:val="24"/>
          <w:shd w:val="clear" w:color="auto" w:fill="FFFFFF"/>
        </w:rPr>
        <w:t xml:space="preserve">Título: </w:t>
      </w:r>
      <w:r w:rsidR="00CD7341" w:rsidRPr="00CD7341">
        <w:rPr>
          <w:b/>
          <w:sz w:val="24"/>
          <w:szCs w:val="24"/>
          <w:shd w:val="clear" w:color="auto" w:fill="FFFFFF"/>
        </w:rPr>
        <w:t>“</w:t>
      </w:r>
      <w:r w:rsidR="00CD7341" w:rsidRPr="00CD7341">
        <w:rPr>
          <w:sz w:val="24"/>
          <w:szCs w:val="24"/>
        </w:rPr>
        <w:t>ESTRATÉGIA PARA A CAPACITAÇÃO DE DOCENTES PARA INTEGRAÇÃO DAS TIC NA EDUCAÇÃO: PROJETO PILOTO EM ESCOLAS DE EDUCAÇÃO BÁSICA PARTICIPANTES DO PROGRAMA INTECEDU”.</w:t>
      </w:r>
    </w:p>
    <w:p w:rsidR="0056492F" w:rsidRPr="00CD7341" w:rsidRDefault="0056492F" w:rsidP="00B7745C">
      <w:pPr>
        <w:spacing w:after="120"/>
        <w:rPr>
          <w:sz w:val="24"/>
          <w:szCs w:val="24"/>
        </w:rPr>
      </w:pPr>
      <w:bookmarkStart w:id="0" w:name="_GoBack"/>
      <w:bookmarkEnd w:id="0"/>
    </w:p>
    <w:p w:rsidR="00CD7341" w:rsidRPr="00CD7341" w:rsidRDefault="0056492F" w:rsidP="00C922FB">
      <w:pPr>
        <w:pStyle w:val="PargrafodaLista1"/>
        <w:ind w:firstLine="0"/>
        <w:rPr>
          <w:b/>
          <w:sz w:val="24"/>
          <w:shd w:val="clear" w:color="auto" w:fill="FFFFFF"/>
        </w:rPr>
      </w:pPr>
      <w:r w:rsidRPr="00CD7341">
        <w:rPr>
          <w:b/>
          <w:sz w:val="24"/>
          <w:shd w:val="clear" w:color="auto" w:fill="FFFFFF"/>
        </w:rPr>
        <w:t>Resumo:</w:t>
      </w:r>
    </w:p>
    <w:p w:rsidR="00CD7341" w:rsidRPr="00CD7341" w:rsidRDefault="00CD7341" w:rsidP="00CD7341">
      <w:pPr>
        <w:shd w:val="clear" w:color="auto" w:fill="FFFFFF" w:themeFill="background1"/>
        <w:jc w:val="both"/>
        <w:rPr>
          <w:sz w:val="24"/>
          <w:szCs w:val="24"/>
        </w:rPr>
      </w:pPr>
      <w:r w:rsidRPr="00CD7341">
        <w:rPr>
          <w:sz w:val="24"/>
          <w:szCs w:val="24"/>
        </w:rPr>
        <w:t xml:space="preserve">As Tecnologias de Informação e Comunicação permeiam todos os espaços na contemporaneidade. Desta forma, as TIC podem ser utilizadas de maneira a contribuir com a melhoria dos processos de ensino e de aprendizagem. Porém, para que ocorra a integração das mesmas na educação se faz necessário uma preparação dos professores. Frente aos novos tempos, é imprescindível desenvolver práticas educacionais mais adequadas ao mundo atual. Assim, será oportunizado aos alunos a construção de conhecimentos condizentes com as constantes transformações que a humanidade experimenta. Para tanto, os professores necessitam estar preparados para esta nova realidade. Pesquisas demonstram carência dos conhecimentos acerca da integração das TIC nos processos educativos por parte dos docentes. Entre outros fatores, este fato ocorre pois não é dada a preparação adequada sobre estes novos conhecimentos. Neste documento são apresentados os resultados da pesquisa realizada durante os anos de 2016 e 2017 no Laboratório de Experimentação Remota, da UFSC. Buscou-se desenvolver, aplicar e perceber os resultados de uma estratégia para a capacitação docente que permitisse integrar as TIC nos processos de ensino e de aprendizagem de professores da Educação Básica. Por meio de um estudo de caso, investigou-se se a estratégia de capacitação docente desenvolvida para o projeto piloto, contribuiu de forma positiva para a integração das TIC na educação. O projeto foi executado com professores de Educação Básica, vinculados à escolas públicas no âmbito de programa InTecEdu, localizadas na microrregião de Araranguá/SC. Para tanto, foram planejadas e aplicadas ações de capacitação e ainda coletados dados acerca das ações realizadas. Estes, foram tabulados e interpretados, para que fosse possível definir a percepção docente sobre a contribuição das capacitações em seu fazer pedagógico Desta forma foram utilizados três instrumentos de coleta de dados: questionário -Perfil docente, questionário TPACK e por fim questionário percepção docente. Após a coleta e verificação dos dados observou-se, que as ações de capacitação contribuíram de forma positiva para os professores integrarem </w:t>
      </w:r>
      <w:r w:rsidRPr="00CD7341">
        <w:rPr>
          <w:sz w:val="24"/>
          <w:szCs w:val="24"/>
        </w:rPr>
        <w:lastRenderedPageBreak/>
        <w:t>as tecnologias em suas aulas, além de ter contribuído para uma maior aproximação de professores e alunos, na realização de aulas mais próximas das atuais gerações.</w:t>
      </w:r>
    </w:p>
    <w:p w:rsidR="00C922FB" w:rsidRPr="00CD7341" w:rsidRDefault="0056492F" w:rsidP="00CD7341">
      <w:pPr>
        <w:pStyle w:val="PargrafodaLista1"/>
        <w:ind w:firstLine="0"/>
        <w:rPr>
          <w:sz w:val="24"/>
        </w:rPr>
      </w:pPr>
      <w:r w:rsidRPr="00CD7341">
        <w:rPr>
          <w:b/>
          <w:sz w:val="24"/>
        </w:rPr>
        <w:br/>
      </w:r>
    </w:p>
    <w:p w:rsidR="00C922FB" w:rsidRPr="00CD7341" w:rsidRDefault="00C922FB" w:rsidP="00C922FB">
      <w:pPr>
        <w:jc w:val="both"/>
        <w:rPr>
          <w:sz w:val="24"/>
          <w:szCs w:val="24"/>
        </w:rPr>
      </w:pPr>
    </w:p>
    <w:p w:rsidR="00C922FB" w:rsidRPr="00CD7341" w:rsidRDefault="00C922FB" w:rsidP="00C922FB">
      <w:pPr>
        <w:pStyle w:val="Resumo"/>
        <w:rPr>
          <w:sz w:val="24"/>
          <w:szCs w:val="24"/>
          <w:lang w:val="pt-BR"/>
        </w:rPr>
      </w:pPr>
      <w:r w:rsidRPr="00CD7341">
        <w:rPr>
          <w:b/>
          <w:sz w:val="24"/>
          <w:szCs w:val="24"/>
          <w:lang w:val="pt-BR"/>
        </w:rPr>
        <w:t>Palavras-chave</w:t>
      </w:r>
      <w:r w:rsidRPr="00CD7341">
        <w:rPr>
          <w:sz w:val="24"/>
          <w:szCs w:val="24"/>
          <w:lang w:val="pt-BR"/>
        </w:rPr>
        <w:t>:</w:t>
      </w:r>
      <w:r w:rsidR="00CD7341" w:rsidRPr="0060138C">
        <w:rPr>
          <w:lang w:val="pt-BR"/>
        </w:rPr>
        <w:t xml:space="preserve"> </w:t>
      </w:r>
      <w:r w:rsidR="00CD7341" w:rsidRPr="00CD7341">
        <w:rPr>
          <w:sz w:val="24"/>
          <w:szCs w:val="24"/>
          <w:lang w:val="pt-BR"/>
        </w:rPr>
        <w:t>Integração das TIC na educação. Capacitação de professores. Educação básica. TPACK.</w:t>
      </w:r>
    </w:p>
    <w:p w:rsidR="007D79C1" w:rsidRPr="00CD7341" w:rsidRDefault="007D79C1" w:rsidP="00C922FB">
      <w:pPr>
        <w:spacing w:after="120"/>
        <w:jc w:val="both"/>
        <w:rPr>
          <w:sz w:val="24"/>
          <w:szCs w:val="24"/>
        </w:rPr>
      </w:pPr>
    </w:p>
    <w:p w:rsidR="003265E7" w:rsidRDefault="0056492F" w:rsidP="00C922FB">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p>
    <w:tbl>
      <w:tblPr>
        <w:tblW w:w="0" w:type="auto"/>
        <w:tblLayout w:type="fixed"/>
        <w:tblLook w:val="00A0" w:firstRow="1" w:lastRow="0" w:firstColumn="1" w:lastColumn="0" w:noHBand="0" w:noVBand="0"/>
      </w:tblPr>
      <w:tblGrid>
        <w:gridCol w:w="4644"/>
        <w:gridCol w:w="4253"/>
        <w:gridCol w:w="1168"/>
      </w:tblGrid>
      <w:tr w:rsidR="00CD7341" w:rsidRPr="00CD7341" w:rsidTr="00CD7341">
        <w:trPr>
          <w:trHeight w:val="397"/>
        </w:trPr>
        <w:tc>
          <w:tcPr>
            <w:tcW w:w="4644" w:type="dxa"/>
            <w:shd w:val="clear" w:color="auto" w:fill="auto"/>
          </w:tcPr>
          <w:p w:rsidR="00CD7341" w:rsidRPr="00CD7341" w:rsidRDefault="00CD7341" w:rsidP="00CD7341">
            <w:pPr>
              <w:rPr>
                <w:sz w:val="24"/>
                <w:szCs w:val="24"/>
              </w:rPr>
            </w:pPr>
            <w:r w:rsidRPr="00CD7341">
              <w:rPr>
                <w:sz w:val="24"/>
                <w:szCs w:val="24"/>
              </w:rPr>
              <w:t>Orientador(a)</w:t>
            </w:r>
          </w:p>
        </w:tc>
        <w:tc>
          <w:tcPr>
            <w:tcW w:w="4253" w:type="dxa"/>
            <w:shd w:val="clear" w:color="auto" w:fill="auto"/>
            <w:vAlign w:val="center"/>
          </w:tcPr>
          <w:p w:rsidR="00CD7341" w:rsidRPr="00CD7341" w:rsidRDefault="00CD7341" w:rsidP="00CD7341">
            <w:pPr>
              <w:rPr>
                <w:sz w:val="24"/>
                <w:szCs w:val="24"/>
              </w:rPr>
            </w:pPr>
            <w:r w:rsidRPr="00CD7341">
              <w:rPr>
                <w:sz w:val="24"/>
                <w:szCs w:val="24"/>
              </w:rPr>
              <w:t>Juarez Bento da Silva</w:t>
            </w:r>
          </w:p>
        </w:tc>
        <w:tc>
          <w:tcPr>
            <w:tcW w:w="1168" w:type="dxa"/>
            <w:shd w:val="clear" w:color="auto" w:fill="auto"/>
            <w:vAlign w:val="center"/>
          </w:tcPr>
          <w:p w:rsidR="00CD7341" w:rsidRPr="00CD7341" w:rsidRDefault="00CD7341" w:rsidP="00CD7341">
            <w:pPr>
              <w:jc w:val="center"/>
              <w:rPr>
                <w:sz w:val="24"/>
                <w:szCs w:val="24"/>
              </w:rPr>
            </w:pPr>
            <w:r w:rsidRPr="00CD7341">
              <w:rPr>
                <w:sz w:val="24"/>
                <w:szCs w:val="24"/>
              </w:rPr>
              <w:t>Doutor</w:t>
            </w:r>
          </w:p>
        </w:tc>
      </w:tr>
      <w:tr w:rsidR="00CD7341" w:rsidRPr="00CD7341" w:rsidTr="00CD7341">
        <w:trPr>
          <w:trHeight w:val="397"/>
        </w:trPr>
        <w:tc>
          <w:tcPr>
            <w:tcW w:w="4644" w:type="dxa"/>
            <w:shd w:val="clear" w:color="auto" w:fill="auto"/>
          </w:tcPr>
          <w:p w:rsidR="00CD7341" w:rsidRPr="00CD7341" w:rsidRDefault="00CD7341" w:rsidP="00CD7341">
            <w:pPr>
              <w:rPr>
                <w:sz w:val="24"/>
                <w:szCs w:val="24"/>
              </w:rPr>
            </w:pPr>
            <w:r w:rsidRPr="00CD7341">
              <w:rPr>
                <w:sz w:val="24"/>
                <w:szCs w:val="24"/>
              </w:rPr>
              <w:t>Membro(a) do PPGTIC</w:t>
            </w:r>
          </w:p>
        </w:tc>
        <w:tc>
          <w:tcPr>
            <w:tcW w:w="4253" w:type="dxa"/>
            <w:shd w:val="clear" w:color="auto" w:fill="auto"/>
            <w:vAlign w:val="center"/>
          </w:tcPr>
          <w:p w:rsidR="00CD7341" w:rsidRPr="00CD7341" w:rsidRDefault="00CD7341" w:rsidP="00CD7341">
            <w:pPr>
              <w:rPr>
                <w:sz w:val="24"/>
                <w:szCs w:val="24"/>
              </w:rPr>
            </w:pPr>
            <w:r w:rsidRPr="00CD7341">
              <w:rPr>
                <w:sz w:val="24"/>
                <w:szCs w:val="24"/>
              </w:rPr>
              <w:t>Giovani Mendonça Lunardi</w:t>
            </w:r>
          </w:p>
        </w:tc>
        <w:tc>
          <w:tcPr>
            <w:tcW w:w="1168" w:type="dxa"/>
            <w:shd w:val="clear" w:color="auto" w:fill="auto"/>
            <w:vAlign w:val="center"/>
          </w:tcPr>
          <w:p w:rsidR="00CD7341" w:rsidRPr="00CD7341" w:rsidRDefault="00CD7341" w:rsidP="00CD7341">
            <w:pPr>
              <w:jc w:val="center"/>
              <w:rPr>
                <w:sz w:val="24"/>
                <w:szCs w:val="24"/>
              </w:rPr>
            </w:pPr>
            <w:r w:rsidRPr="00CD7341">
              <w:rPr>
                <w:sz w:val="24"/>
                <w:szCs w:val="24"/>
              </w:rPr>
              <w:t>Doutor</w:t>
            </w:r>
          </w:p>
        </w:tc>
      </w:tr>
      <w:tr w:rsidR="00CD7341" w:rsidRPr="00CD7341" w:rsidTr="00CD7341">
        <w:trPr>
          <w:trHeight w:val="397"/>
        </w:trPr>
        <w:tc>
          <w:tcPr>
            <w:tcW w:w="4644" w:type="dxa"/>
            <w:shd w:val="clear" w:color="auto" w:fill="auto"/>
          </w:tcPr>
          <w:p w:rsidR="00CD7341" w:rsidRPr="00CD7341" w:rsidRDefault="00CD7341" w:rsidP="00CD7341">
            <w:pPr>
              <w:rPr>
                <w:sz w:val="24"/>
                <w:szCs w:val="24"/>
              </w:rPr>
            </w:pPr>
            <w:r w:rsidRPr="00CD7341">
              <w:rPr>
                <w:sz w:val="24"/>
                <w:szCs w:val="24"/>
              </w:rPr>
              <w:t>Membro(a) externo(a) ao PPGTIC</w:t>
            </w:r>
          </w:p>
        </w:tc>
        <w:tc>
          <w:tcPr>
            <w:tcW w:w="4253" w:type="dxa"/>
            <w:shd w:val="clear" w:color="auto" w:fill="auto"/>
            <w:vAlign w:val="center"/>
          </w:tcPr>
          <w:p w:rsidR="00CD7341" w:rsidRPr="00CD7341" w:rsidRDefault="00CD7341" w:rsidP="00CD7341">
            <w:pPr>
              <w:rPr>
                <w:sz w:val="24"/>
                <w:szCs w:val="24"/>
              </w:rPr>
            </w:pPr>
            <w:r w:rsidRPr="00CD7341">
              <w:rPr>
                <w:sz w:val="24"/>
                <w:szCs w:val="24"/>
              </w:rPr>
              <w:t>Neuza Sofia Guerreiro Pedro</w:t>
            </w:r>
          </w:p>
        </w:tc>
        <w:tc>
          <w:tcPr>
            <w:tcW w:w="1168" w:type="dxa"/>
            <w:shd w:val="clear" w:color="auto" w:fill="auto"/>
            <w:vAlign w:val="center"/>
          </w:tcPr>
          <w:p w:rsidR="00CD7341" w:rsidRPr="00CD7341" w:rsidRDefault="00CD7341" w:rsidP="00CD7341">
            <w:pPr>
              <w:jc w:val="center"/>
              <w:rPr>
                <w:sz w:val="24"/>
                <w:szCs w:val="24"/>
              </w:rPr>
            </w:pPr>
            <w:r w:rsidRPr="00CD7341">
              <w:rPr>
                <w:sz w:val="24"/>
                <w:szCs w:val="24"/>
              </w:rPr>
              <w:t>Doutora</w:t>
            </w:r>
          </w:p>
        </w:tc>
      </w:tr>
      <w:tr w:rsidR="00CD7341" w:rsidRPr="00CD7341" w:rsidTr="00CD7341">
        <w:trPr>
          <w:trHeight w:val="397"/>
        </w:trPr>
        <w:tc>
          <w:tcPr>
            <w:tcW w:w="4644" w:type="dxa"/>
            <w:shd w:val="clear" w:color="auto" w:fill="auto"/>
          </w:tcPr>
          <w:p w:rsidR="00CD7341" w:rsidRPr="00CD7341" w:rsidRDefault="00CD7341" w:rsidP="00CD7341">
            <w:pPr>
              <w:rPr>
                <w:sz w:val="24"/>
                <w:szCs w:val="24"/>
              </w:rPr>
            </w:pPr>
            <w:r w:rsidRPr="00CD7341">
              <w:rPr>
                <w:sz w:val="24"/>
                <w:szCs w:val="24"/>
              </w:rPr>
              <w:t xml:space="preserve">Membro(a) do PPGTIC ou externo(a) </w:t>
            </w:r>
          </w:p>
        </w:tc>
        <w:tc>
          <w:tcPr>
            <w:tcW w:w="4253" w:type="dxa"/>
            <w:shd w:val="clear" w:color="auto" w:fill="auto"/>
            <w:vAlign w:val="center"/>
          </w:tcPr>
          <w:p w:rsidR="00CD7341" w:rsidRPr="00CD7341" w:rsidRDefault="00CD7341" w:rsidP="00CD7341">
            <w:pPr>
              <w:rPr>
                <w:sz w:val="24"/>
                <w:szCs w:val="24"/>
              </w:rPr>
            </w:pPr>
            <w:r w:rsidRPr="00CD7341">
              <w:rPr>
                <w:sz w:val="24"/>
                <w:szCs w:val="24"/>
              </w:rPr>
              <w:t>João Bosco da Mota Alves</w:t>
            </w:r>
          </w:p>
        </w:tc>
        <w:tc>
          <w:tcPr>
            <w:tcW w:w="1168" w:type="dxa"/>
            <w:shd w:val="clear" w:color="auto" w:fill="auto"/>
            <w:vAlign w:val="center"/>
          </w:tcPr>
          <w:p w:rsidR="00CD7341" w:rsidRPr="00CD7341" w:rsidRDefault="00CD7341" w:rsidP="00CD7341">
            <w:pPr>
              <w:jc w:val="center"/>
              <w:rPr>
                <w:sz w:val="24"/>
                <w:szCs w:val="24"/>
              </w:rPr>
            </w:pPr>
            <w:r w:rsidRPr="00CD7341">
              <w:rPr>
                <w:sz w:val="24"/>
                <w:szCs w:val="24"/>
              </w:rPr>
              <w:t>Doutor</w:t>
            </w:r>
          </w:p>
        </w:tc>
      </w:tr>
      <w:tr w:rsidR="00CD7341" w:rsidRPr="00CD7341" w:rsidTr="00CD7341">
        <w:trPr>
          <w:trHeight w:val="397"/>
        </w:trPr>
        <w:tc>
          <w:tcPr>
            <w:tcW w:w="4644" w:type="dxa"/>
            <w:shd w:val="clear" w:color="auto" w:fill="auto"/>
          </w:tcPr>
          <w:p w:rsidR="00CD7341" w:rsidRPr="00CD7341" w:rsidRDefault="00CD7341" w:rsidP="00CD7341">
            <w:pPr>
              <w:rPr>
                <w:sz w:val="24"/>
                <w:szCs w:val="24"/>
              </w:rPr>
            </w:pPr>
            <w:r w:rsidRPr="00CD7341">
              <w:rPr>
                <w:sz w:val="24"/>
                <w:szCs w:val="24"/>
              </w:rPr>
              <w:t>Suplente (do PPGTIC)</w:t>
            </w:r>
          </w:p>
        </w:tc>
        <w:tc>
          <w:tcPr>
            <w:tcW w:w="4253" w:type="dxa"/>
            <w:shd w:val="clear" w:color="auto" w:fill="auto"/>
            <w:vAlign w:val="center"/>
          </w:tcPr>
          <w:p w:rsidR="00CD7341" w:rsidRPr="00CD7341" w:rsidRDefault="00CD7341" w:rsidP="00CD7341">
            <w:pPr>
              <w:rPr>
                <w:sz w:val="24"/>
                <w:szCs w:val="24"/>
              </w:rPr>
            </w:pPr>
            <w:r w:rsidRPr="00CD7341">
              <w:rPr>
                <w:sz w:val="24"/>
                <w:szCs w:val="24"/>
              </w:rPr>
              <w:t>Andréa</w:t>
            </w:r>
            <w:proofErr w:type="gramStart"/>
            <w:r w:rsidRPr="00CD7341">
              <w:rPr>
                <w:sz w:val="24"/>
                <w:szCs w:val="24"/>
              </w:rPr>
              <w:t xml:space="preserve">  </w:t>
            </w:r>
            <w:proofErr w:type="gramEnd"/>
            <w:r w:rsidRPr="00CD7341">
              <w:rPr>
                <w:sz w:val="24"/>
                <w:szCs w:val="24"/>
              </w:rPr>
              <w:t xml:space="preserve">Cristina </w:t>
            </w:r>
            <w:proofErr w:type="spellStart"/>
            <w:r w:rsidRPr="00CD7341">
              <w:rPr>
                <w:sz w:val="24"/>
                <w:szCs w:val="24"/>
              </w:rPr>
              <w:t>Trierweiller</w:t>
            </w:r>
            <w:proofErr w:type="spellEnd"/>
          </w:p>
        </w:tc>
        <w:tc>
          <w:tcPr>
            <w:tcW w:w="1168" w:type="dxa"/>
            <w:shd w:val="clear" w:color="auto" w:fill="auto"/>
            <w:vAlign w:val="center"/>
          </w:tcPr>
          <w:p w:rsidR="00CD7341" w:rsidRPr="00CD7341" w:rsidRDefault="00CD7341" w:rsidP="00CD7341">
            <w:pPr>
              <w:jc w:val="center"/>
              <w:rPr>
                <w:sz w:val="24"/>
                <w:szCs w:val="24"/>
              </w:rPr>
            </w:pPr>
            <w:r w:rsidRPr="00CD7341">
              <w:rPr>
                <w:sz w:val="24"/>
                <w:szCs w:val="24"/>
              </w:rPr>
              <w:t>Doutora</w:t>
            </w:r>
          </w:p>
        </w:tc>
      </w:tr>
      <w:tr w:rsidR="00CD7341" w:rsidRPr="00CD7341" w:rsidTr="00CD7341">
        <w:trPr>
          <w:trHeight w:val="397"/>
        </w:trPr>
        <w:tc>
          <w:tcPr>
            <w:tcW w:w="4644" w:type="dxa"/>
            <w:shd w:val="clear" w:color="auto" w:fill="auto"/>
          </w:tcPr>
          <w:p w:rsidR="00CD7341" w:rsidRPr="00CD7341" w:rsidRDefault="00CD7341" w:rsidP="00CD7341">
            <w:pPr>
              <w:rPr>
                <w:sz w:val="24"/>
                <w:szCs w:val="24"/>
              </w:rPr>
            </w:pPr>
            <w:r w:rsidRPr="00CD7341">
              <w:rPr>
                <w:sz w:val="24"/>
                <w:szCs w:val="24"/>
              </w:rPr>
              <w:t>Suplente (externo)</w:t>
            </w:r>
          </w:p>
        </w:tc>
        <w:tc>
          <w:tcPr>
            <w:tcW w:w="4253" w:type="dxa"/>
            <w:shd w:val="clear" w:color="auto" w:fill="auto"/>
            <w:vAlign w:val="center"/>
          </w:tcPr>
          <w:p w:rsidR="00CD7341" w:rsidRPr="00CD7341" w:rsidRDefault="00CD7341" w:rsidP="00CD7341">
            <w:pPr>
              <w:rPr>
                <w:sz w:val="24"/>
                <w:szCs w:val="24"/>
              </w:rPr>
            </w:pPr>
            <w:r w:rsidRPr="00CD7341">
              <w:rPr>
                <w:sz w:val="24"/>
                <w:szCs w:val="24"/>
              </w:rPr>
              <w:t>Paulo Manoel</w:t>
            </w:r>
            <w:proofErr w:type="gramStart"/>
            <w:r w:rsidRPr="00CD7341">
              <w:rPr>
                <w:sz w:val="24"/>
                <w:szCs w:val="24"/>
              </w:rPr>
              <w:t xml:space="preserve">  </w:t>
            </w:r>
            <w:proofErr w:type="gramEnd"/>
            <w:r w:rsidRPr="00CD7341">
              <w:rPr>
                <w:sz w:val="24"/>
                <w:szCs w:val="24"/>
              </w:rPr>
              <w:t>Mafra</w:t>
            </w:r>
          </w:p>
        </w:tc>
        <w:tc>
          <w:tcPr>
            <w:tcW w:w="1168" w:type="dxa"/>
            <w:shd w:val="clear" w:color="auto" w:fill="auto"/>
            <w:vAlign w:val="center"/>
          </w:tcPr>
          <w:p w:rsidR="00CD7341" w:rsidRPr="00CD7341" w:rsidRDefault="00CD7341" w:rsidP="00CD7341">
            <w:pPr>
              <w:jc w:val="center"/>
              <w:rPr>
                <w:sz w:val="24"/>
                <w:szCs w:val="24"/>
              </w:rPr>
            </w:pPr>
            <w:r w:rsidRPr="00CD7341">
              <w:rPr>
                <w:sz w:val="24"/>
                <w:szCs w:val="24"/>
              </w:rPr>
              <w:t>Doutor</w:t>
            </w:r>
          </w:p>
        </w:tc>
      </w:tr>
    </w:tbl>
    <w:p w:rsidR="00CD7341" w:rsidRDefault="00CD7341" w:rsidP="00C922FB">
      <w:pPr>
        <w:spacing w:after="120"/>
        <w:jc w:val="both"/>
        <w:rPr>
          <w:b/>
          <w:sz w:val="24"/>
          <w:szCs w:val="24"/>
          <w:shd w:val="clear" w:color="auto" w:fill="FFFFFF"/>
        </w:rPr>
      </w:pPr>
    </w:p>
    <w:p w:rsidR="00C922FB" w:rsidRDefault="00C922FB" w:rsidP="003265E7">
      <w:pPr>
        <w:jc w:val="both"/>
        <w:rPr>
          <w:sz w:val="24"/>
          <w:szCs w:val="24"/>
          <w:shd w:val="clear" w:color="auto" w:fill="FFFFFF"/>
        </w:rPr>
      </w:pP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50" w:rsidRDefault="009B3F50" w:rsidP="00050802">
      <w:r>
        <w:separator/>
      </w:r>
    </w:p>
  </w:endnote>
  <w:endnote w:type="continuationSeparator" w:id="0">
    <w:p w:rsidR="009B3F50" w:rsidRDefault="009B3F50"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50" w:rsidRDefault="009B3F50" w:rsidP="00050802">
      <w:r>
        <w:separator/>
      </w:r>
    </w:p>
  </w:footnote>
  <w:footnote w:type="continuationSeparator" w:id="0">
    <w:p w:rsidR="009B3F50" w:rsidRDefault="009B3F50"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ED019F">
    <w:pPr>
      <w:pStyle w:val="Cabealho"/>
    </w:pPr>
  </w:p>
  <w:p w:rsidR="00B328E2" w:rsidRDefault="00ED019F" w:rsidP="0095005E">
    <w:pPr>
      <w:pStyle w:val="Cabealho"/>
      <w:jc w:val="center"/>
    </w:pPr>
    <w:r>
      <w:rPr>
        <w:noProof/>
      </w:rPr>
      <w:drawing>
        <wp:inline distT="0" distB="0" distL="0" distR="0" wp14:anchorId="7707A087" wp14:editId="7AA64C42">
          <wp:extent cx="716280" cy="1112520"/>
          <wp:effectExtent l="0" t="0" r="7620" b="0"/>
          <wp:docPr id="32" name="Imagem 32" descr="C:\Users\juarez\Desktop\brasao_UFSC_hierarquia_vertical_duplo_ppg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uarez\Desktop\brasao_UFSC_hierarquia_vertical_duplo_ppgt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47FF8"/>
    <w:rsid w:val="00050802"/>
    <w:rsid w:val="00080768"/>
    <w:rsid w:val="000807B6"/>
    <w:rsid w:val="000C0C34"/>
    <w:rsid w:val="000F025F"/>
    <w:rsid w:val="001000A6"/>
    <w:rsid w:val="00104459"/>
    <w:rsid w:val="00133DDA"/>
    <w:rsid w:val="0014765E"/>
    <w:rsid w:val="00161E7F"/>
    <w:rsid w:val="0018287F"/>
    <w:rsid w:val="00193301"/>
    <w:rsid w:val="001A31A9"/>
    <w:rsid w:val="001B0585"/>
    <w:rsid w:val="001D1ABC"/>
    <w:rsid w:val="001D5677"/>
    <w:rsid w:val="001D7004"/>
    <w:rsid w:val="002145BC"/>
    <w:rsid w:val="002435AB"/>
    <w:rsid w:val="00247B4C"/>
    <w:rsid w:val="00252FD9"/>
    <w:rsid w:val="0027281A"/>
    <w:rsid w:val="00272F4E"/>
    <w:rsid w:val="00291137"/>
    <w:rsid w:val="002B4E00"/>
    <w:rsid w:val="002C2D73"/>
    <w:rsid w:val="002D0BCF"/>
    <w:rsid w:val="002D3E0C"/>
    <w:rsid w:val="002E0413"/>
    <w:rsid w:val="0031104E"/>
    <w:rsid w:val="003265E7"/>
    <w:rsid w:val="003527F3"/>
    <w:rsid w:val="00365454"/>
    <w:rsid w:val="00382D22"/>
    <w:rsid w:val="00390643"/>
    <w:rsid w:val="00393D98"/>
    <w:rsid w:val="00395DD0"/>
    <w:rsid w:val="003B4A26"/>
    <w:rsid w:val="003F5C54"/>
    <w:rsid w:val="004616E1"/>
    <w:rsid w:val="004645A2"/>
    <w:rsid w:val="00476CDA"/>
    <w:rsid w:val="00483EFA"/>
    <w:rsid w:val="004879F5"/>
    <w:rsid w:val="004A33D6"/>
    <w:rsid w:val="004D31FF"/>
    <w:rsid w:val="004F3B4B"/>
    <w:rsid w:val="00500E8D"/>
    <w:rsid w:val="0050615A"/>
    <w:rsid w:val="00507908"/>
    <w:rsid w:val="0056492F"/>
    <w:rsid w:val="0058213A"/>
    <w:rsid w:val="00592E99"/>
    <w:rsid w:val="005A6BC2"/>
    <w:rsid w:val="005C6A20"/>
    <w:rsid w:val="005D62BD"/>
    <w:rsid w:val="0060138C"/>
    <w:rsid w:val="00635636"/>
    <w:rsid w:val="00684E35"/>
    <w:rsid w:val="00696341"/>
    <w:rsid w:val="006B4778"/>
    <w:rsid w:val="006D5DF6"/>
    <w:rsid w:val="0070478D"/>
    <w:rsid w:val="007241FC"/>
    <w:rsid w:val="007311F5"/>
    <w:rsid w:val="00732737"/>
    <w:rsid w:val="00735B27"/>
    <w:rsid w:val="00761A25"/>
    <w:rsid w:val="00777CE3"/>
    <w:rsid w:val="00794CFB"/>
    <w:rsid w:val="007A2CB3"/>
    <w:rsid w:val="007D79C1"/>
    <w:rsid w:val="007D7E36"/>
    <w:rsid w:val="007E3513"/>
    <w:rsid w:val="0080460D"/>
    <w:rsid w:val="00806CD1"/>
    <w:rsid w:val="00813851"/>
    <w:rsid w:val="00857634"/>
    <w:rsid w:val="00894882"/>
    <w:rsid w:val="008C7C9F"/>
    <w:rsid w:val="0093134B"/>
    <w:rsid w:val="0095005E"/>
    <w:rsid w:val="0095387B"/>
    <w:rsid w:val="00961CC4"/>
    <w:rsid w:val="00985E11"/>
    <w:rsid w:val="009A12BC"/>
    <w:rsid w:val="009B3F50"/>
    <w:rsid w:val="009C3D84"/>
    <w:rsid w:val="009E4C5F"/>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6F12"/>
    <w:rsid w:val="00C922FB"/>
    <w:rsid w:val="00CC49B6"/>
    <w:rsid w:val="00CC6DB7"/>
    <w:rsid w:val="00CD7341"/>
    <w:rsid w:val="00CF1701"/>
    <w:rsid w:val="00CF5C4D"/>
    <w:rsid w:val="00CF7D96"/>
    <w:rsid w:val="00D21D4F"/>
    <w:rsid w:val="00D251DC"/>
    <w:rsid w:val="00D45843"/>
    <w:rsid w:val="00D52CA7"/>
    <w:rsid w:val="00D61588"/>
    <w:rsid w:val="00D8469A"/>
    <w:rsid w:val="00D87997"/>
    <w:rsid w:val="00DE41ED"/>
    <w:rsid w:val="00DE71FE"/>
    <w:rsid w:val="00E21362"/>
    <w:rsid w:val="00E4027E"/>
    <w:rsid w:val="00E80BED"/>
    <w:rsid w:val="00E90D2A"/>
    <w:rsid w:val="00E964CB"/>
    <w:rsid w:val="00E973D1"/>
    <w:rsid w:val="00EB273A"/>
    <w:rsid w:val="00EB3994"/>
    <w:rsid w:val="00ED019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C"/>
  </w:style>
  <w:style w:type="paragraph" w:styleId="Ttulo1">
    <w:name w:val="heading 1"/>
    <w:basedOn w:val="Normal"/>
    <w:next w:val="Normal"/>
    <w:qFormat/>
    <w:rsid w:val="009A12BC"/>
    <w:pPr>
      <w:keepNext/>
      <w:jc w:val="both"/>
      <w:outlineLvl w:val="0"/>
    </w:pPr>
    <w:rPr>
      <w:sz w:val="24"/>
      <w:lang w:val="en-US"/>
    </w:rPr>
  </w:style>
  <w:style w:type="paragraph" w:styleId="Ttulo2">
    <w:name w:val="heading 2"/>
    <w:basedOn w:val="Normal"/>
    <w:next w:val="Normal"/>
    <w:qFormat/>
    <w:rsid w:val="009A12BC"/>
    <w:pPr>
      <w:keepNext/>
      <w:jc w:val="center"/>
      <w:outlineLvl w:val="1"/>
    </w:pPr>
    <w:rPr>
      <w:sz w:val="24"/>
      <w:lang w:val="en-US"/>
    </w:rPr>
  </w:style>
  <w:style w:type="paragraph" w:styleId="Ttulo7">
    <w:name w:val="heading 7"/>
    <w:basedOn w:val="Normal"/>
    <w:next w:val="Normal"/>
    <w:link w:val="Ttulo7Char"/>
    <w:semiHidden/>
    <w:unhideWhenUsed/>
    <w:qFormat/>
    <w:rsid w:val="00CD734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A12BC"/>
    <w:pPr>
      <w:jc w:val="center"/>
    </w:pPr>
    <w:rPr>
      <w:sz w:val="24"/>
      <w:lang w:val="en-US"/>
    </w:rPr>
  </w:style>
  <w:style w:type="paragraph" w:styleId="Legenda">
    <w:name w:val="caption"/>
    <w:basedOn w:val="Normal"/>
    <w:next w:val="Normal"/>
    <w:qFormat/>
    <w:rsid w:val="009A12BC"/>
    <w:pPr>
      <w:jc w:val="center"/>
    </w:pPr>
    <w:rPr>
      <w:b/>
      <w:sz w:val="28"/>
      <w:u w:val="single"/>
    </w:rPr>
  </w:style>
  <w:style w:type="paragraph" w:styleId="Recuodecorpodetexto">
    <w:name w:val="Body Text Indent"/>
    <w:basedOn w:val="Normal"/>
    <w:rsid w:val="009A12BC"/>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 w:type="character" w:customStyle="1" w:styleId="Ttulo7Char">
    <w:name w:val="Título 7 Char"/>
    <w:basedOn w:val="Fontepargpadro"/>
    <w:link w:val="Ttulo7"/>
    <w:semiHidden/>
    <w:rsid w:val="00CD7341"/>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C"/>
  </w:style>
  <w:style w:type="paragraph" w:styleId="Ttulo1">
    <w:name w:val="heading 1"/>
    <w:basedOn w:val="Normal"/>
    <w:next w:val="Normal"/>
    <w:qFormat/>
    <w:rsid w:val="009A12BC"/>
    <w:pPr>
      <w:keepNext/>
      <w:jc w:val="both"/>
      <w:outlineLvl w:val="0"/>
    </w:pPr>
    <w:rPr>
      <w:sz w:val="24"/>
      <w:lang w:val="en-US"/>
    </w:rPr>
  </w:style>
  <w:style w:type="paragraph" w:styleId="Ttulo2">
    <w:name w:val="heading 2"/>
    <w:basedOn w:val="Normal"/>
    <w:next w:val="Normal"/>
    <w:qFormat/>
    <w:rsid w:val="009A12BC"/>
    <w:pPr>
      <w:keepNext/>
      <w:jc w:val="center"/>
      <w:outlineLvl w:val="1"/>
    </w:pPr>
    <w:rPr>
      <w:sz w:val="24"/>
      <w:lang w:val="en-US"/>
    </w:rPr>
  </w:style>
  <w:style w:type="paragraph" w:styleId="Ttulo7">
    <w:name w:val="heading 7"/>
    <w:basedOn w:val="Normal"/>
    <w:next w:val="Normal"/>
    <w:link w:val="Ttulo7Char"/>
    <w:semiHidden/>
    <w:unhideWhenUsed/>
    <w:qFormat/>
    <w:rsid w:val="00CD734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A12BC"/>
    <w:pPr>
      <w:jc w:val="center"/>
    </w:pPr>
    <w:rPr>
      <w:sz w:val="24"/>
      <w:lang w:val="en-US"/>
    </w:rPr>
  </w:style>
  <w:style w:type="paragraph" w:styleId="Legenda">
    <w:name w:val="caption"/>
    <w:basedOn w:val="Normal"/>
    <w:next w:val="Normal"/>
    <w:qFormat/>
    <w:rsid w:val="009A12BC"/>
    <w:pPr>
      <w:jc w:val="center"/>
    </w:pPr>
    <w:rPr>
      <w:b/>
      <w:sz w:val="28"/>
      <w:u w:val="single"/>
    </w:rPr>
  </w:style>
  <w:style w:type="paragraph" w:styleId="Recuodecorpodetexto">
    <w:name w:val="Body Text Indent"/>
    <w:basedOn w:val="Normal"/>
    <w:rsid w:val="009A12BC"/>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 w:type="character" w:customStyle="1" w:styleId="Ttulo7Char">
    <w:name w:val="Título 7 Char"/>
    <w:basedOn w:val="Fontepargpadro"/>
    <w:link w:val="Ttulo7"/>
    <w:semiHidden/>
    <w:rsid w:val="00CD7341"/>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0DB8-A699-40E1-8C79-4CDCC60C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ARA-PC-SEC-XXX</cp:lastModifiedBy>
  <cp:revision>2</cp:revision>
  <cp:lastPrinted>2016-03-09T18:19:00Z</cp:lastPrinted>
  <dcterms:created xsi:type="dcterms:W3CDTF">2018-02-22T21:24:00Z</dcterms:created>
  <dcterms:modified xsi:type="dcterms:W3CDTF">2018-02-22T21:24:00Z</dcterms:modified>
</cp:coreProperties>
</file>