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00142" w:rsidRDefault="0014765E" w:rsidP="002B4E00">
      <w:pPr>
        <w:spacing w:before="19"/>
        <w:ind w:left="1971" w:right="1954"/>
        <w:jc w:val="center"/>
        <w:rPr>
          <w:rFonts w:eastAsia="Cambria"/>
          <w:spacing w:val="-4"/>
        </w:rPr>
      </w:pPr>
      <w:r w:rsidRPr="00700142">
        <w:rPr>
          <w:rFonts w:eastAsia="Cambria"/>
          <w:spacing w:val="-4"/>
        </w:rPr>
        <w:t>Universidade Federal de Santa Catarina</w:t>
      </w:r>
    </w:p>
    <w:p w:rsidR="0014765E" w:rsidRPr="00700142" w:rsidRDefault="0014765E" w:rsidP="002B4E00">
      <w:pPr>
        <w:spacing w:before="19"/>
        <w:ind w:left="1971" w:right="1954"/>
        <w:jc w:val="center"/>
        <w:rPr>
          <w:rFonts w:eastAsia="Cambria"/>
          <w:spacing w:val="-4"/>
        </w:rPr>
      </w:pPr>
      <w:r w:rsidRPr="00700142">
        <w:rPr>
          <w:rFonts w:eastAsia="Cambria"/>
          <w:spacing w:val="-4"/>
        </w:rPr>
        <w:t xml:space="preserve">Centro </w:t>
      </w:r>
      <w:r w:rsidR="00047FF8" w:rsidRPr="00700142">
        <w:rPr>
          <w:rFonts w:eastAsia="Cambria"/>
          <w:spacing w:val="-4"/>
        </w:rPr>
        <w:t xml:space="preserve">de </w:t>
      </w:r>
      <w:r w:rsidRPr="00700142">
        <w:rPr>
          <w:rFonts w:eastAsia="Cambria"/>
          <w:spacing w:val="-4"/>
        </w:rPr>
        <w:t>Araranguá</w:t>
      </w:r>
    </w:p>
    <w:p w:rsidR="0014765E" w:rsidRPr="00700142" w:rsidRDefault="0014765E" w:rsidP="002B4E00">
      <w:pPr>
        <w:spacing w:before="7"/>
        <w:ind w:left="129" w:right="78"/>
        <w:jc w:val="center"/>
        <w:rPr>
          <w:rFonts w:eastAsia="Cambria"/>
          <w:spacing w:val="-4"/>
        </w:rPr>
      </w:pPr>
      <w:r w:rsidRPr="00700142">
        <w:rPr>
          <w:rFonts w:eastAsia="Cambria"/>
        </w:rPr>
        <w:t>Pro</w:t>
      </w:r>
      <w:r w:rsidRPr="00700142">
        <w:rPr>
          <w:rFonts w:eastAsia="Cambria"/>
          <w:spacing w:val="3"/>
        </w:rPr>
        <w:t>g</w:t>
      </w:r>
      <w:r w:rsidRPr="00700142">
        <w:rPr>
          <w:rFonts w:eastAsia="Cambria"/>
        </w:rPr>
        <w:t>r</w:t>
      </w:r>
      <w:r w:rsidRPr="00700142">
        <w:rPr>
          <w:rFonts w:eastAsia="Cambria"/>
          <w:spacing w:val="-1"/>
        </w:rPr>
        <w:t>a</w:t>
      </w:r>
      <w:r w:rsidRPr="00700142">
        <w:rPr>
          <w:rFonts w:eastAsia="Cambria"/>
          <w:spacing w:val="4"/>
        </w:rPr>
        <w:t>m</w:t>
      </w:r>
      <w:r w:rsidRPr="00700142">
        <w:rPr>
          <w:rFonts w:eastAsia="Cambria"/>
        </w:rPr>
        <w:t>a</w:t>
      </w:r>
      <w:r w:rsidRPr="00700142">
        <w:rPr>
          <w:rFonts w:eastAsia="Cambria"/>
          <w:spacing w:val="-13"/>
        </w:rPr>
        <w:t xml:space="preserve"> </w:t>
      </w:r>
      <w:r w:rsidRPr="00700142">
        <w:rPr>
          <w:rFonts w:eastAsia="Cambria"/>
        </w:rPr>
        <w:t>de</w:t>
      </w:r>
      <w:r w:rsidRPr="00700142">
        <w:rPr>
          <w:rFonts w:eastAsia="Cambria"/>
          <w:spacing w:val="-4"/>
        </w:rPr>
        <w:t xml:space="preserve"> </w:t>
      </w:r>
      <w:r w:rsidRPr="00700142">
        <w:rPr>
          <w:rFonts w:eastAsia="Cambria"/>
        </w:rPr>
        <w:t>Pó</w:t>
      </w:r>
      <w:r w:rsidRPr="00700142">
        <w:rPr>
          <w:rFonts w:eastAsia="Cambria"/>
          <w:spacing w:val="7"/>
        </w:rPr>
        <w:t>s</w:t>
      </w:r>
      <w:r w:rsidRPr="00700142">
        <w:rPr>
          <w:rFonts w:eastAsia="Cambria"/>
          <w:spacing w:val="-1"/>
        </w:rPr>
        <w:t>-</w:t>
      </w:r>
      <w:r w:rsidRPr="00700142">
        <w:rPr>
          <w:rFonts w:eastAsia="Cambria"/>
          <w:spacing w:val="-2"/>
        </w:rPr>
        <w:t>G</w:t>
      </w:r>
      <w:r w:rsidRPr="00700142">
        <w:rPr>
          <w:rFonts w:eastAsia="Cambria"/>
          <w:spacing w:val="5"/>
        </w:rPr>
        <w:t>r</w:t>
      </w:r>
      <w:r w:rsidRPr="00700142">
        <w:rPr>
          <w:rFonts w:eastAsia="Cambria"/>
          <w:spacing w:val="-2"/>
        </w:rPr>
        <w:t>a</w:t>
      </w:r>
      <w:r w:rsidRPr="00700142">
        <w:rPr>
          <w:rFonts w:eastAsia="Cambria"/>
        </w:rPr>
        <w:t>d</w:t>
      </w:r>
      <w:r w:rsidRPr="00700142">
        <w:rPr>
          <w:rFonts w:eastAsia="Cambria"/>
          <w:spacing w:val="4"/>
        </w:rPr>
        <w:t>u</w:t>
      </w:r>
      <w:r w:rsidRPr="00700142">
        <w:rPr>
          <w:rFonts w:eastAsia="Cambria"/>
          <w:spacing w:val="-2"/>
        </w:rPr>
        <w:t>a</w:t>
      </w:r>
      <w:r w:rsidRPr="00700142">
        <w:rPr>
          <w:rFonts w:eastAsia="Cambria"/>
          <w:spacing w:val="2"/>
        </w:rPr>
        <w:t>ç</w:t>
      </w:r>
      <w:r w:rsidRPr="00700142">
        <w:rPr>
          <w:rFonts w:eastAsia="Cambria"/>
          <w:spacing w:val="-2"/>
        </w:rPr>
        <w:t>ã</w:t>
      </w:r>
      <w:r w:rsidRPr="00700142">
        <w:rPr>
          <w:rFonts w:eastAsia="Cambria"/>
        </w:rPr>
        <w:t>o</w:t>
      </w:r>
      <w:r w:rsidRPr="00700142">
        <w:rPr>
          <w:rFonts w:eastAsia="Cambria"/>
          <w:spacing w:val="-16"/>
        </w:rPr>
        <w:t xml:space="preserve"> </w:t>
      </w:r>
      <w:r w:rsidRPr="00700142">
        <w:rPr>
          <w:rFonts w:eastAsia="Cambria"/>
          <w:spacing w:val="3"/>
        </w:rPr>
        <w:t>e</w:t>
      </w:r>
      <w:r w:rsidRPr="00700142">
        <w:rPr>
          <w:rFonts w:eastAsia="Cambria"/>
        </w:rPr>
        <w:t>m</w:t>
      </w:r>
      <w:r w:rsidRPr="00700142">
        <w:rPr>
          <w:rFonts w:eastAsia="Cambria"/>
          <w:spacing w:val="-4"/>
        </w:rPr>
        <w:t xml:space="preserve"> Tecnologias da Informação e Comunicação</w:t>
      </w:r>
    </w:p>
    <w:p w:rsidR="0056492F" w:rsidRPr="00700142" w:rsidRDefault="0056492F" w:rsidP="005D62BD">
      <w:pPr>
        <w:spacing w:after="120"/>
        <w:jc w:val="both"/>
      </w:pPr>
    </w:p>
    <w:p w:rsidR="00390643" w:rsidRPr="00700142" w:rsidRDefault="00696341" w:rsidP="0056492F">
      <w:pPr>
        <w:spacing w:after="120"/>
        <w:jc w:val="center"/>
        <w:rPr>
          <w:b/>
        </w:rPr>
      </w:pPr>
      <w:r w:rsidRPr="00700142">
        <w:rPr>
          <w:b/>
        </w:rPr>
        <w:t>DEFESA DE MESTRADO</w:t>
      </w:r>
    </w:p>
    <w:p w:rsidR="00B7745C" w:rsidRPr="00700142" w:rsidRDefault="00B7745C" w:rsidP="00B7745C">
      <w:pPr>
        <w:spacing w:after="120"/>
        <w:rPr>
          <w:b/>
        </w:rPr>
      </w:pPr>
      <w:bookmarkStart w:id="0" w:name="_GoBack"/>
      <w:bookmarkEnd w:id="0"/>
    </w:p>
    <w:p w:rsidR="00FE7AC7" w:rsidRPr="00700142" w:rsidRDefault="0056492F" w:rsidP="00B7745C">
      <w:pPr>
        <w:spacing w:after="120"/>
        <w:rPr>
          <w:b/>
          <w:sz w:val="22"/>
          <w:szCs w:val="22"/>
        </w:rPr>
      </w:pPr>
      <w:r w:rsidRPr="00700142">
        <w:rPr>
          <w:b/>
          <w:sz w:val="22"/>
          <w:szCs w:val="22"/>
        </w:rPr>
        <w:t>Aluno:</w:t>
      </w:r>
      <w:r w:rsidR="00681C0E" w:rsidRPr="00700142">
        <w:rPr>
          <w:b/>
          <w:sz w:val="22"/>
          <w:szCs w:val="22"/>
        </w:rPr>
        <w:t xml:space="preserve"> Herculano Henriques Chingui Chitungo</w:t>
      </w:r>
      <w:r w:rsidRPr="00700142">
        <w:rPr>
          <w:b/>
          <w:sz w:val="22"/>
          <w:szCs w:val="22"/>
        </w:rPr>
        <w:t xml:space="preserve"> </w:t>
      </w:r>
    </w:p>
    <w:p w:rsidR="00FE7AC7" w:rsidRPr="00700142" w:rsidRDefault="0056492F" w:rsidP="00B7745C">
      <w:pPr>
        <w:spacing w:after="120"/>
        <w:rPr>
          <w:sz w:val="22"/>
          <w:szCs w:val="22"/>
        </w:rPr>
      </w:pPr>
      <w:r w:rsidRPr="00700142">
        <w:rPr>
          <w:sz w:val="22"/>
          <w:szCs w:val="22"/>
        </w:rPr>
        <w:t>Orientador:</w:t>
      </w:r>
      <w:r w:rsidR="00681C0E" w:rsidRPr="00700142">
        <w:rPr>
          <w:sz w:val="22"/>
          <w:szCs w:val="22"/>
        </w:rPr>
        <w:t xml:space="preserve"> Juarez Bento da Silva</w:t>
      </w:r>
    </w:p>
    <w:p w:rsidR="003265E7" w:rsidRPr="00700142" w:rsidRDefault="003265E7" w:rsidP="00B7745C">
      <w:pPr>
        <w:spacing w:after="120"/>
        <w:rPr>
          <w:sz w:val="22"/>
          <w:szCs w:val="22"/>
        </w:rPr>
      </w:pPr>
      <w:r w:rsidRPr="00700142">
        <w:rPr>
          <w:b/>
          <w:sz w:val="22"/>
          <w:szCs w:val="22"/>
        </w:rPr>
        <w:t>Data</w:t>
      </w:r>
      <w:r w:rsidRPr="00700142">
        <w:rPr>
          <w:sz w:val="22"/>
          <w:szCs w:val="22"/>
        </w:rPr>
        <w:t>:</w:t>
      </w:r>
      <w:r w:rsidR="009D27D8" w:rsidRPr="00700142">
        <w:rPr>
          <w:sz w:val="22"/>
          <w:szCs w:val="22"/>
        </w:rPr>
        <w:t xml:space="preserve"> </w:t>
      </w:r>
      <w:r w:rsidR="00DB0047" w:rsidRPr="00700142">
        <w:rPr>
          <w:b/>
          <w:sz w:val="22"/>
          <w:szCs w:val="22"/>
        </w:rPr>
        <w:t>23/02/2018</w:t>
      </w:r>
      <w:r w:rsidR="00FE7AC7" w:rsidRPr="00700142">
        <w:rPr>
          <w:b/>
          <w:sz w:val="22"/>
          <w:szCs w:val="22"/>
        </w:rPr>
        <w:t xml:space="preserve">         </w:t>
      </w:r>
      <w:r w:rsidR="009D27D8" w:rsidRPr="00700142">
        <w:rPr>
          <w:b/>
          <w:sz w:val="22"/>
          <w:szCs w:val="22"/>
        </w:rPr>
        <w:t xml:space="preserve">   </w:t>
      </w:r>
      <w:r w:rsidR="00AB0CF4" w:rsidRPr="00700142">
        <w:rPr>
          <w:b/>
          <w:sz w:val="22"/>
          <w:szCs w:val="22"/>
        </w:rPr>
        <w:t xml:space="preserve"> </w:t>
      </w:r>
      <w:r w:rsidR="00FE7AC7" w:rsidRPr="00700142">
        <w:rPr>
          <w:b/>
          <w:sz w:val="22"/>
          <w:szCs w:val="22"/>
        </w:rPr>
        <w:t>Horário:</w:t>
      </w:r>
      <w:r w:rsidR="00DB0047" w:rsidRPr="00700142">
        <w:rPr>
          <w:sz w:val="22"/>
          <w:szCs w:val="22"/>
        </w:rPr>
        <w:t xml:space="preserve"> 10h30</w:t>
      </w:r>
      <w:r w:rsidR="00FE7AC7" w:rsidRPr="00700142">
        <w:rPr>
          <w:sz w:val="22"/>
          <w:szCs w:val="22"/>
        </w:rPr>
        <w:t xml:space="preserve">   </w:t>
      </w:r>
      <w:r w:rsidR="009D27D8" w:rsidRPr="00700142">
        <w:rPr>
          <w:sz w:val="22"/>
          <w:szCs w:val="22"/>
        </w:rPr>
        <w:t xml:space="preserve"> </w:t>
      </w:r>
      <w:r w:rsidR="00AB0CF4" w:rsidRPr="00700142">
        <w:rPr>
          <w:sz w:val="22"/>
          <w:szCs w:val="22"/>
        </w:rPr>
        <w:t xml:space="preserve">       </w:t>
      </w:r>
      <w:r w:rsidR="00083001" w:rsidRPr="00700142">
        <w:rPr>
          <w:sz w:val="22"/>
          <w:szCs w:val="22"/>
        </w:rPr>
        <w:t xml:space="preserve"> </w:t>
      </w:r>
      <w:r w:rsidR="00AB0CF4" w:rsidRPr="00700142">
        <w:rPr>
          <w:sz w:val="22"/>
          <w:szCs w:val="22"/>
        </w:rPr>
        <w:t xml:space="preserve">  </w:t>
      </w:r>
      <w:r w:rsidR="00FE7AC7" w:rsidRPr="00700142">
        <w:rPr>
          <w:b/>
          <w:sz w:val="22"/>
          <w:szCs w:val="22"/>
        </w:rPr>
        <w:t>Local:</w:t>
      </w:r>
      <w:r w:rsidR="00DB0047" w:rsidRPr="00700142">
        <w:rPr>
          <w:sz w:val="22"/>
          <w:szCs w:val="22"/>
        </w:rPr>
        <w:t xml:space="preserve"> </w:t>
      </w:r>
      <w:r w:rsidR="009C2C45" w:rsidRPr="00700142">
        <w:rPr>
          <w:sz w:val="22"/>
          <w:szCs w:val="22"/>
        </w:rPr>
        <w:t xml:space="preserve">UFSC – </w:t>
      </w:r>
      <w:r w:rsidR="00DB0047" w:rsidRPr="00700142">
        <w:rPr>
          <w:sz w:val="22"/>
          <w:szCs w:val="22"/>
        </w:rPr>
        <w:t>Mato Alto</w:t>
      </w:r>
      <w:r w:rsidR="00FE7AC7" w:rsidRPr="00700142">
        <w:rPr>
          <w:sz w:val="22"/>
          <w:szCs w:val="22"/>
        </w:rPr>
        <w:t xml:space="preserve">                 </w:t>
      </w:r>
      <w:r w:rsidR="00FE7AC7" w:rsidRPr="00700142">
        <w:rPr>
          <w:b/>
          <w:sz w:val="22"/>
          <w:szCs w:val="22"/>
        </w:rPr>
        <w:t>Sala:</w:t>
      </w:r>
      <w:r w:rsidR="00DB0047" w:rsidRPr="00700142">
        <w:rPr>
          <w:sz w:val="22"/>
          <w:szCs w:val="22"/>
        </w:rPr>
        <w:t xml:space="preserve"> 201</w:t>
      </w:r>
      <w:r w:rsidR="00FE7AC7" w:rsidRPr="00700142">
        <w:rPr>
          <w:sz w:val="22"/>
          <w:szCs w:val="22"/>
        </w:rPr>
        <w:t xml:space="preserve"> </w:t>
      </w:r>
    </w:p>
    <w:p w:rsidR="009D27D8" w:rsidRPr="00700142" w:rsidRDefault="009D27D8" w:rsidP="009D27D8">
      <w:pPr>
        <w:spacing w:after="120"/>
        <w:rPr>
          <w:b/>
          <w:sz w:val="22"/>
          <w:szCs w:val="22"/>
          <w:shd w:val="clear" w:color="auto" w:fill="FFFFFF"/>
        </w:rPr>
      </w:pPr>
    </w:p>
    <w:p w:rsidR="009D27D8" w:rsidRPr="00700142" w:rsidRDefault="0056492F" w:rsidP="009D27D8">
      <w:pPr>
        <w:spacing w:after="120"/>
        <w:rPr>
          <w:sz w:val="22"/>
          <w:szCs w:val="22"/>
        </w:rPr>
      </w:pPr>
      <w:r w:rsidRPr="00700142">
        <w:rPr>
          <w:b/>
          <w:sz w:val="22"/>
          <w:szCs w:val="22"/>
          <w:shd w:val="clear" w:color="auto" w:fill="FFFFFF"/>
        </w:rPr>
        <w:t xml:space="preserve">Título: </w:t>
      </w:r>
      <w:r w:rsidR="009D27D8" w:rsidRPr="00700142">
        <w:rPr>
          <w:sz w:val="22"/>
          <w:szCs w:val="22"/>
        </w:rPr>
        <w:t>O USO DE LABORATÓRIOS REMOTOS NO ENSINO DE FÍSICA NA EDUCAÇÃO BÁSICA: ESTUDO DE CASO EM ESCOLA DA REDE PÚBLICA</w:t>
      </w:r>
    </w:p>
    <w:p w:rsidR="009171BB" w:rsidRPr="00700142" w:rsidRDefault="0056492F" w:rsidP="009171BB">
      <w:pPr>
        <w:pStyle w:val="CitaoDiretamaisdetrslinhas"/>
        <w:ind w:left="0"/>
        <w:rPr>
          <w:b/>
          <w:color w:val="0000CC"/>
          <w:sz w:val="22"/>
          <w:szCs w:val="22"/>
        </w:rPr>
      </w:pPr>
      <w:r w:rsidRPr="00700142">
        <w:rPr>
          <w:b/>
          <w:sz w:val="22"/>
          <w:szCs w:val="22"/>
          <w:shd w:val="clear" w:color="auto" w:fill="FFFFFF"/>
        </w:rPr>
        <w:t>Resumo:</w:t>
      </w:r>
      <w:r w:rsidR="00747B16" w:rsidRPr="00700142">
        <w:rPr>
          <w:b/>
          <w:sz w:val="22"/>
          <w:szCs w:val="22"/>
          <w:shd w:val="clear" w:color="auto" w:fill="FFFFFF"/>
        </w:rPr>
        <w:t xml:space="preserve"> </w:t>
      </w:r>
      <w:r w:rsidR="009171BB" w:rsidRPr="00700142">
        <w:rPr>
          <w:sz w:val="22"/>
          <w:szCs w:val="22"/>
          <w:shd w:val="clear" w:color="auto" w:fill="FFFFFF"/>
        </w:rPr>
        <w:t>Quando se fala de deficiências formativas na educação científica</w:t>
      </w:r>
      <w:r w:rsidR="009171BB" w:rsidRPr="00700142">
        <w:rPr>
          <w:rStyle w:val="Refdenotaderodap"/>
          <w:sz w:val="22"/>
          <w:szCs w:val="22"/>
        </w:rPr>
        <w:footnoteReference w:id="1"/>
      </w:r>
      <w:r w:rsidR="009171BB" w:rsidRPr="00700142">
        <w:rPr>
          <w:sz w:val="22"/>
          <w:szCs w:val="22"/>
          <w:shd w:val="clear" w:color="auto" w:fill="FFFFFF"/>
        </w:rPr>
        <w:t xml:space="preserve"> em geral, o assunto remete à ausência de aulas experimentais na Educação Básica. O argumento é que as atividades práticas, principalmente nas disciplinas de ciências (Física, Química e Biologia, no Ensino Médio) pode se constituir em uma potente estratégia didática para a construção de competências procedimentais (aprender a fazer). Neste sentido o trabalho experimental não só possibilita a comprovação de leis e teorias, como também possibilita que o estudante seja protagonista em seu processo de aprendizagem. O objetivo deste estudo é apresentar e aplicar estratégia de utilização de Laboratórios Remotos (LR), em disciplinas de Física na Educação Básica. A motivação para utilização de LR está associada ao fato de que apenas 9%</w:t>
      </w:r>
      <w:r w:rsidR="009171BB" w:rsidRPr="00700142">
        <w:rPr>
          <w:rStyle w:val="Refdenotaderodap"/>
          <w:sz w:val="22"/>
          <w:szCs w:val="22"/>
        </w:rPr>
        <w:footnoteReference w:id="2"/>
      </w:r>
      <w:r w:rsidR="009171BB" w:rsidRPr="00700142">
        <w:rPr>
          <w:sz w:val="22"/>
          <w:szCs w:val="22"/>
          <w:shd w:val="clear" w:color="auto" w:fill="FFFFFF"/>
        </w:rPr>
        <w:t xml:space="preserve"> das escolas públicas no Brasil </w:t>
      </w:r>
      <w:proofErr w:type="gramStart"/>
      <w:r w:rsidR="009171BB" w:rsidRPr="00700142">
        <w:rPr>
          <w:sz w:val="22"/>
          <w:szCs w:val="22"/>
          <w:shd w:val="clear" w:color="auto" w:fill="FFFFFF"/>
        </w:rPr>
        <w:t>dispõe</w:t>
      </w:r>
      <w:proofErr w:type="gramEnd"/>
      <w:r w:rsidR="009171BB" w:rsidRPr="00700142">
        <w:rPr>
          <w:sz w:val="22"/>
          <w:szCs w:val="22"/>
          <w:shd w:val="clear" w:color="auto" w:fill="FFFFFF"/>
        </w:rPr>
        <w:t xml:space="preserve"> de Laboratório de Ciências. Neste sentido os LR se apresentam como uma inovação promissora para melhoria dos processos de ensino e de aprendizagem, de ciências, em todos os níveis educacionais. A utilização dos recursos proporcionados possibilita atividades prática em contextos reais e minimiza as barreiras espaço-temporais. A pesquisa apresentada foi realizada junto a alunos e professores de escola pública em Minas Gerais. Os dados apresentados foram coletados junto a alunos que cursaram a disciplina de Física, em turmas de 1º e 2º anos do Ensino Médio. Em relação </w:t>
      </w:r>
      <w:proofErr w:type="gramStart"/>
      <w:r w:rsidR="009171BB" w:rsidRPr="00700142">
        <w:rPr>
          <w:sz w:val="22"/>
          <w:szCs w:val="22"/>
          <w:shd w:val="clear" w:color="auto" w:fill="FFFFFF"/>
        </w:rPr>
        <w:t>a</w:t>
      </w:r>
      <w:proofErr w:type="gramEnd"/>
      <w:r w:rsidR="009171BB" w:rsidRPr="00700142">
        <w:rPr>
          <w:sz w:val="22"/>
          <w:szCs w:val="22"/>
          <w:shd w:val="clear" w:color="auto" w:fill="FFFFFF"/>
        </w:rPr>
        <w:t xml:space="preserve"> metodologia foi efetuada uma abordagem Qualitativa e quanto aos procedimentos optou-se por um estudo de caso. Foram utilizados dois instrumentos, a fim de relatar as percepções dos alunos e professores sobre o uso d</w:t>
      </w:r>
      <w:r w:rsidR="00D92FB9" w:rsidRPr="00700142">
        <w:rPr>
          <w:sz w:val="22"/>
          <w:szCs w:val="22"/>
          <w:shd w:val="clear" w:color="auto" w:fill="FFFFFF"/>
        </w:rPr>
        <w:t xml:space="preserve">os LR. </w:t>
      </w:r>
      <w:r w:rsidR="009171BB" w:rsidRPr="00700142">
        <w:rPr>
          <w:sz w:val="22"/>
          <w:szCs w:val="22"/>
          <w:shd w:val="clear" w:color="auto" w:fill="FFFFFF"/>
        </w:rPr>
        <w:t>Responderam os questionários aplicados 260 alunos e os dois professores envolvidos nas disciplinas. Os alunos e professores apontaram que os LR podem contribui e gerar benefícios ao estudo de Física. Também apontaram a autonomia do aluno, motivando-os para o estudo de Física, bem como a possibilidade de estudar em qualquer lugar e horário. Como produto final espera-se disseminar e compartilhar esta experiência.</w:t>
      </w:r>
    </w:p>
    <w:p w:rsidR="009171BB" w:rsidRPr="00700142" w:rsidRDefault="009171BB" w:rsidP="009171BB">
      <w:pPr>
        <w:jc w:val="both"/>
        <w:rPr>
          <w:sz w:val="22"/>
          <w:szCs w:val="22"/>
        </w:rPr>
      </w:pPr>
    </w:p>
    <w:p w:rsidR="009171BB" w:rsidRPr="00700142" w:rsidRDefault="009171BB" w:rsidP="009171BB">
      <w:pPr>
        <w:pStyle w:val="Resumo"/>
        <w:rPr>
          <w:sz w:val="22"/>
          <w:szCs w:val="22"/>
          <w:lang w:val="pt-BR"/>
        </w:rPr>
      </w:pPr>
      <w:r w:rsidRPr="00700142">
        <w:rPr>
          <w:b/>
          <w:sz w:val="22"/>
          <w:szCs w:val="22"/>
          <w:lang w:val="pt-BR"/>
        </w:rPr>
        <w:t>Palavras-chave</w:t>
      </w:r>
      <w:r w:rsidRPr="00700142">
        <w:rPr>
          <w:sz w:val="22"/>
          <w:szCs w:val="22"/>
          <w:lang w:val="pt-BR"/>
        </w:rPr>
        <w:t>: Laboratório Remoto. Experimentação Remota Móvel. Ensino de Física.</w:t>
      </w:r>
    </w:p>
    <w:p w:rsidR="009171BB" w:rsidRPr="00700142" w:rsidRDefault="009171BB" w:rsidP="009171BB">
      <w:pPr>
        <w:pStyle w:val="Resumo"/>
        <w:rPr>
          <w:sz w:val="22"/>
          <w:szCs w:val="22"/>
          <w:lang w:val="pt-BR"/>
        </w:rPr>
      </w:pPr>
    </w:p>
    <w:p w:rsidR="003265E7" w:rsidRPr="00700142" w:rsidRDefault="0056492F" w:rsidP="00C922FB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700142">
        <w:rPr>
          <w:b/>
          <w:sz w:val="22"/>
          <w:szCs w:val="22"/>
          <w:shd w:val="clear" w:color="auto" w:fill="FFFFFF"/>
        </w:rPr>
        <w:t>Banca examinadora:</w:t>
      </w:r>
    </w:p>
    <w:p w:rsidR="00700142" w:rsidRPr="00700142" w:rsidRDefault="00700142" w:rsidP="00700142">
      <w:pPr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Membro(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 do PPGTIC: </w:t>
      </w: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>a). Joao Bosco Da Mota Alves</w:t>
      </w:r>
    </w:p>
    <w:p w:rsidR="00700142" w:rsidRPr="00700142" w:rsidRDefault="00700142" w:rsidP="00700142">
      <w:pPr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Membro(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 externo(a) ao PPGTIC: </w:t>
      </w: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700142">
        <w:rPr>
          <w:sz w:val="22"/>
          <w:szCs w:val="22"/>
        </w:rPr>
        <w:t xml:space="preserve">Helder Lucas </w:t>
      </w:r>
      <w:proofErr w:type="spellStart"/>
      <w:r w:rsidRPr="00700142">
        <w:rPr>
          <w:sz w:val="22"/>
          <w:szCs w:val="22"/>
        </w:rPr>
        <w:t>Chipindo</w:t>
      </w:r>
      <w:proofErr w:type="spellEnd"/>
    </w:p>
    <w:p w:rsidR="00700142" w:rsidRPr="00700142" w:rsidRDefault="00700142" w:rsidP="00700142">
      <w:pPr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Membro(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 do PPGTIC ou externo(a): </w:t>
      </w: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700142">
        <w:rPr>
          <w:sz w:val="22"/>
          <w:szCs w:val="22"/>
        </w:rPr>
        <w:t xml:space="preserve">Andréa Cristina </w:t>
      </w:r>
      <w:proofErr w:type="spellStart"/>
      <w:r w:rsidRPr="00700142">
        <w:rPr>
          <w:sz w:val="22"/>
          <w:szCs w:val="22"/>
        </w:rPr>
        <w:t>Trierweiller</w:t>
      </w:r>
      <w:proofErr w:type="spellEnd"/>
    </w:p>
    <w:p w:rsidR="00700142" w:rsidRPr="00700142" w:rsidRDefault="00700142" w:rsidP="00700142">
      <w:pPr>
        <w:jc w:val="both"/>
        <w:rPr>
          <w:sz w:val="22"/>
          <w:szCs w:val="22"/>
          <w:shd w:val="clear" w:color="auto" w:fill="FFFFFF"/>
          <w:lang w:eastAsia="en-US"/>
        </w:rPr>
      </w:pPr>
      <w:r w:rsidRPr="00700142">
        <w:rPr>
          <w:sz w:val="22"/>
          <w:szCs w:val="22"/>
          <w:shd w:val="clear" w:color="auto" w:fill="FFFFFF"/>
          <w:lang w:eastAsia="en-US"/>
        </w:rPr>
        <w:t xml:space="preserve">Suplente (do PPGTIC):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700142">
        <w:rPr>
          <w:sz w:val="22"/>
          <w:szCs w:val="22"/>
        </w:rPr>
        <w:t xml:space="preserve">Giovani Mendonça </w:t>
      </w:r>
      <w:proofErr w:type="spellStart"/>
      <w:r w:rsidRPr="00700142">
        <w:rPr>
          <w:sz w:val="22"/>
          <w:szCs w:val="22"/>
        </w:rPr>
        <w:t>Lunardi</w:t>
      </w:r>
      <w:proofErr w:type="spellEnd"/>
    </w:p>
    <w:p w:rsidR="00C922FB" w:rsidRPr="00700142" w:rsidRDefault="00700142" w:rsidP="003265E7">
      <w:pPr>
        <w:jc w:val="both"/>
        <w:rPr>
          <w:sz w:val="22"/>
          <w:szCs w:val="22"/>
          <w:shd w:val="clear" w:color="auto" w:fill="FFFFFF"/>
        </w:rPr>
      </w:pPr>
      <w:r w:rsidRPr="00700142">
        <w:rPr>
          <w:sz w:val="22"/>
          <w:szCs w:val="22"/>
          <w:shd w:val="clear" w:color="auto" w:fill="FFFFFF"/>
          <w:lang w:eastAsia="en-US"/>
        </w:rPr>
        <w:t xml:space="preserve">Suplente (externo):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700142">
        <w:rPr>
          <w:sz w:val="22"/>
          <w:szCs w:val="22"/>
        </w:rPr>
        <w:t>Paulo Manoel Mafra</w:t>
      </w:r>
    </w:p>
    <w:sectPr w:rsidR="00C922FB" w:rsidRPr="00700142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76" w:rsidRDefault="00F15676" w:rsidP="00050802">
      <w:r>
        <w:separator/>
      </w:r>
    </w:p>
  </w:endnote>
  <w:endnote w:type="continuationSeparator" w:id="0">
    <w:p w:rsidR="00F15676" w:rsidRDefault="00F15676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76" w:rsidRDefault="00F15676" w:rsidP="00050802">
      <w:r>
        <w:separator/>
      </w:r>
    </w:p>
  </w:footnote>
  <w:footnote w:type="continuationSeparator" w:id="0">
    <w:p w:rsidR="00F15676" w:rsidRDefault="00F15676" w:rsidP="00050802">
      <w:r>
        <w:continuationSeparator/>
      </w:r>
    </w:p>
  </w:footnote>
  <w:footnote w:id="1">
    <w:p w:rsidR="009171BB" w:rsidRPr="00700142" w:rsidRDefault="009171BB" w:rsidP="009171BB">
      <w:pPr>
        <w:pStyle w:val="Textodenotaderodap"/>
        <w:jc w:val="both"/>
        <w:rPr>
          <w:sz w:val="16"/>
          <w:szCs w:val="16"/>
        </w:rPr>
      </w:pPr>
      <w:r w:rsidRPr="00700142">
        <w:rPr>
          <w:rStyle w:val="Refdenotaderodap"/>
          <w:sz w:val="16"/>
          <w:szCs w:val="16"/>
        </w:rPr>
        <w:footnoteRef/>
      </w:r>
      <w:r w:rsidRPr="00700142">
        <w:rPr>
          <w:sz w:val="16"/>
          <w:szCs w:val="16"/>
        </w:rPr>
        <w:t xml:space="preserve"> Educação científica é uma área de pesquisa que se dedica ao compartilhamento de informação relacionada à Ciência com indivíduos que não são tradicionalmente considerados como parte da comunidade científica. Segundo Paulo Freire, na educação científica tem-se a possibilidade de participar na tomada de decisões de forma crítica, tendo compreensão dos processos da ciência e tecnologia no mundo em que vivemos. Desta forma a escola tem um novo papel nesse cenário, a de proporcionar uma Educação Científica efetiva.</w:t>
      </w:r>
    </w:p>
  </w:footnote>
  <w:footnote w:id="2">
    <w:p w:rsidR="009171BB" w:rsidRDefault="009171BB" w:rsidP="009171BB">
      <w:pPr>
        <w:pStyle w:val="Textodenotaderodap"/>
        <w:jc w:val="both"/>
      </w:pPr>
      <w:r w:rsidRPr="00700142">
        <w:rPr>
          <w:rStyle w:val="Refdenotaderodap"/>
          <w:sz w:val="16"/>
          <w:szCs w:val="16"/>
        </w:rPr>
        <w:footnoteRef/>
      </w:r>
      <w:r w:rsidRPr="00700142">
        <w:rPr>
          <w:sz w:val="16"/>
          <w:szCs w:val="16"/>
        </w:rPr>
        <w:t xml:space="preserve"> Fonte: Censo Escolar/INEP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83001"/>
    <w:rsid w:val="000841A8"/>
    <w:rsid w:val="000A6D2C"/>
    <w:rsid w:val="000C0C34"/>
    <w:rsid w:val="000E7AEB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B4CDE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17E78"/>
    <w:rsid w:val="0032573B"/>
    <w:rsid w:val="003265E7"/>
    <w:rsid w:val="0035069C"/>
    <w:rsid w:val="003527F3"/>
    <w:rsid w:val="00355392"/>
    <w:rsid w:val="00364186"/>
    <w:rsid w:val="00365454"/>
    <w:rsid w:val="00367B79"/>
    <w:rsid w:val="00382D22"/>
    <w:rsid w:val="00390643"/>
    <w:rsid w:val="00393D98"/>
    <w:rsid w:val="00395DD0"/>
    <w:rsid w:val="003B4A26"/>
    <w:rsid w:val="003B531D"/>
    <w:rsid w:val="003F5C54"/>
    <w:rsid w:val="004616E1"/>
    <w:rsid w:val="004645A2"/>
    <w:rsid w:val="00476CDA"/>
    <w:rsid w:val="00483EFA"/>
    <w:rsid w:val="004879F5"/>
    <w:rsid w:val="004A33D6"/>
    <w:rsid w:val="004A7A72"/>
    <w:rsid w:val="004D31FF"/>
    <w:rsid w:val="004F3B4B"/>
    <w:rsid w:val="00500E8D"/>
    <w:rsid w:val="0050615A"/>
    <w:rsid w:val="00507908"/>
    <w:rsid w:val="00532110"/>
    <w:rsid w:val="0056492F"/>
    <w:rsid w:val="0058213A"/>
    <w:rsid w:val="00592E99"/>
    <w:rsid w:val="00594332"/>
    <w:rsid w:val="005A6BC2"/>
    <w:rsid w:val="005C6A20"/>
    <w:rsid w:val="005D62BD"/>
    <w:rsid w:val="00630333"/>
    <w:rsid w:val="00635636"/>
    <w:rsid w:val="00681C0E"/>
    <w:rsid w:val="00684E35"/>
    <w:rsid w:val="00696341"/>
    <w:rsid w:val="006B4778"/>
    <w:rsid w:val="006D5DF6"/>
    <w:rsid w:val="00700142"/>
    <w:rsid w:val="0070478D"/>
    <w:rsid w:val="007241FC"/>
    <w:rsid w:val="007311F5"/>
    <w:rsid w:val="00732737"/>
    <w:rsid w:val="00735B27"/>
    <w:rsid w:val="007377D5"/>
    <w:rsid w:val="00747B16"/>
    <w:rsid w:val="00761A25"/>
    <w:rsid w:val="00777CE3"/>
    <w:rsid w:val="00794CFB"/>
    <w:rsid w:val="007A2CB3"/>
    <w:rsid w:val="007D79C1"/>
    <w:rsid w:val="007D7E36"/>
    <w:rsid w:val="007E3513"/>
    <w:rsid w:val="007E656E"/>
    <w:rsid w:val="007F3D83"/>
    <w:rsid w:val="00803F2C"/>
    <w:rsid w:val="0080460D"/>
    <w:rsid w:val="00806CD1"/>
    <w:rsid w:val="00813851"/>
    <w:rsid w:val="00857634"/>
    <w:rsid w:val="00894882"/>
    <w:rsid w:val="008D0ACA"/>
    <w:rsid w:val="009171BB"/>
    <w:rsid w:val="0093134B"/>
    <w:rsid w:val="0095005E"/>
    <w:rsid w:val="0095387B"/>
    <w:rsid w:val="00961CC4"/>
    <w:rsid w:val="00985E11"/>
    <w:rsid w:val="00990718"/>
    <w:rsid w:val="009A12BC"/>
    <w:rsid w:val="009C2C45"/>
    <w:rsid w:val="009C3D84"/>
    <w:rsid w:val="009D27D8"/>
    <w:rsid w:val="009E4C5F"/>
    <w:rsid w:val="00A33025"/>
    <w:rsid w:val="00A521EF"/>
    <w:rsid w:val="00A82728"/>
    <w:rsid w:val="00AA38F6"/>
    <w:rsid w:val="00AA7549"/>
    <w:rsid w:val="00AB0CF4"/>
    <w:rsid w:val="00AB7238"/>
    <w:rsid w:val="00AE2FA8"/>
    <w:rsid w:val="00B23EF4"/>
    <w:rsid w:val="00B328E2"/>
    <w:rsid w:val="00B6396A"/>
    <w:rsid w:val="00B7745C"/>
    <w:rsid w:val="00B8336E"/>
    <w:rsid w:val="00B94767"/>
    <w:rsid w:val="00B95A77"/>
    <w:rsid w:val="00BC23DB"/>
    <w:rsid w:val="00BD6C62"/>
    <w:rsid w:val="00BF776A"/>
    <w:rsid w:val="00C2684D"/>
    <w:rsid w:val="00C26A83"/>
    <w:rsid w:val="00C41E57"/>
    <w:rsid w:val="00C6176E"/>
    <w:rsid w:val="00C75BA7"/>
    <w:rsid w:val="00C86F12"/>
    <w:rsid w:val="00C922FB"/>
    <w:rsid w:val="00CB7F56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3DEA"/>
    <w:rsid w:val="00D8469A"/>
    <w:rsid w:val="00D87997"/>
    <w:rsid w:val="00D90488"/>
    <w:rsid w:val="00D92FB9"/>
    <w:rsid w:val="00DB0047"/>
    <w:rsid w:val="00DE41ED"/>
    <w:rsid w:val="00DE71FE"/>
    <w:rsid w:val="00E21362"/>
    <w:rsid w:val="00E4027E"/>
    <w:rsid w:val="00E42142"/>
    <w:rsid w:val="00E80BED"/>
    <w:rsid w:val="00E90D2A"/>
    <w:rsid w:val="00E964CB"/>
    <w:rsid w:val="00E973D1"/>
    <w:rsid w:val="00EB273A"/>
    <w:rsid w:val="00EB3035"/>
    <w:rsid w:val="00EB3994"/>
    <w:rsid w:val="00ED019F"/>
    <w:rsid w:val="00F11727"/>
    <w:rsid w:val="00F14A37"/>
    <w:rsid w:val="00F15676"/>
    <w:rsid w:val="00F2373F"/>
    <w:rsid w:val="00F36F56"/>
    <w:rsid w:val="00F47FF8"/>
    <w:rsid w:val="00F50253"/>
    <w:rsid w:val="00F633FC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9171BB"/>
    <w:rPr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171BB"/>
    <w:rPr>
      <w:lang w:eastAsia="en-US"/>
    </w:rPr>
  </w:style>
  <w:style w:type="character" w:styleId="Refdenotaderodap">
    <w:name w:val="footnote reference"/>
    <w:uiPriority w:val="99"/>
    <w:rsid w:val="009171BB"/>
    <w:rPr>
      <w:vertAlign w:val="superscript"/>
    </w:rPr>
  </w:style>
  <w:style w:type="paragraph" w:customStyle="1" w:styleId="CitaoDiretamaisdetrslinhas">
    <w:name w:val="Citação Direta mais de três linhas"/>
    <w:basedOn w:val="PargrafodaLista1"/>
    <w:qFormat/>
    <w:rsid w:val="009171BB"/>
    <w:pPr>
      <w:ind w:left="2268" w:firstLine="0"/>
    </w:pPr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9171BB"/>
    <w:rPr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171BB"/>
    <w:rPr>
      <w:lang w:eastAsia="en-US"/>
    </w:rPr>
  </w:style>
  <w:style w:type="character" w:styleId="Refdenotaderodap">
    <w:name w:val="footnote reference"/>
    <w:uiPriority w:val="99"/>
    <w:rsid w:val="009171BB"/>
    <w:rPr>
      <w:vertAlign w:val="superscript"/>
    </w:rPr>
  </w:style>
  <w:style w:type="paragraph" w:customStyle="1" w:styleId="CitaoDiretamaisdetrslinhas">
    <w:name w:val="Citação Direta mais de três linhas"/>
    <w:basedOn w:val="PargrafodaLista1"/>
    <w:qFormat/>
    <w:rsid w:val="009171BB"/>
    <w:pPr>
      <w:ind w:left="2268" w:firstLine="0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2B4E-3254-4642-8D18-171C9FC6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2016-03-09T18:19:00Z</cp:lastPrinted>
  <dcterms:created xsi:type="dcterms:W3CDTF">2018-02-09T20:00:00Z</dcterms:created>
  <dcterms:modified xsi:type="dcterms:W3CDTF">2018-02-09T20:00:00Z</dcterms:modified>
</cp:coreProperties>
</file>