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Pr="0036068C" w:rsidRDefault="00B7745C" w:rsidP="00B7745C">
      <w:pPr>
        <w:spacing w:after="120"/>
        <w:rPr>
          <w:sz w:val="24"/>
          <w:szCs w:val="24"/>
        </w:rPr>
      </w:pPr>
    </w:p>
    <w:p w:rsidR="00FE7AC7" w:rsidRPr="0036068C" w:rsidRDefault="0056492F" w:rsidP="00B7745C">
      <w:pPr>
        <w:spacing w:after="120"/>
        <w:rPr>
          <w:b/>
          <w:sz w:val="24"/>
          <w:szCs w:val="24"/>
        </w:rPr>
      </w:pPr>
      <w:r w:rsidRPr="0036068C">
        <w:rPr>
          <w:b/>
          <w:sz w:val="24"/>
          <w:szCs w:val="24"/>
        </w:rPr>
        <w:t>Aluno</w:t>
      </w:r>
      <w:r w:rsidR="000642F7" w:rsidRPr="0036068C">
        <w:rPr>
          <w:b/>
          <w:sz w:val="24"/>
          <w:szCs w:val="24"/>
        </w:rPr>
        <w:t xml:space="preserve"> </w:t>
      </w:r>
      <w:r w:rsidR="00FE7AC7" w:rsidRPr="0036068C">
        <w:rPr>
          <w:b/>
          <w:sz w:val="24"/>
          <w:szCs w:val="24"/>
        </w:rPr>
        <w:t>(a)</w:t>
      </w:r>
      <w:r w:rsidRPr="0036068C">
        <w:rPr>
          <w:b/>
          <w:sz w:val="24"/>
          <w:szCs w:val="24"/>
        </w:rPr>
        <w:t>:</w:t>
      </w:r>
      <w:r w:rsidR="000642F7" w:rsidRPr="0036068C">
        <w:rPr>
          <w:b/>
          <w:sz w:val="24"/>
          <w:szCs w:val="24"/>
        </w:rPr>
        <w:t xml:space="preserve"> Giana da Silva Bernardino</w:t>
      </w:r>
      <w:r w:rsidRPr="0036068C">
        <w:rPr>
          <w:b/>
          <w:sz w:val="24"/>
          <w:szCs w:val="24"/>
        </w:rPr>
        <w:t xml:space="preserve"> </w:t>
      </w:r>
    </w:p>
    <w:p w:rsidR="00FE7AC7" w:rsidRPr="0036068C" w:rsidRDefault="0056492F" w:rsidP="00B7745C">
      <w:pPr>
        <w:spacing w:after="120"/>
        <w:rPr>
          <w:sz w:val="24"/>
          <w:szCs w:val="24"/>
        </w:rPr>
      </w:pPr>
      <w:r w:rsidRPr="0036068C">
        <w:rPr>
          <w:sz w:val="24"/>
          <w:szCs w:val="24"/>
        </w:rPr>
        <w:t>Orientador</w:t>
      </w:r>
      <w:r w:rsidR="00FE7AC7" w:rsidRPr="0036068C">
        <w:rPr>
          <w:sz w:val="24"/>
          <w:szCs w:val="24"/>
        </w:rPr>
        <w:t xml:space="preserve"> (a)</w:t>
      </w:r>
      <w:r w:rsidRPr="0036068C">
        <w:rPr>
          <w:sz w:val="24"/>
          <w:szCs w:val="24"/>
        </w:rPr>
        <w:t>:</w:t>
      </w:r>
      <w:r w:rsidR="000642F7" w:rsidRPr="0036068C">
        <w:rPr>
          <w:sz w:val="24"/>
          <w:szCs w:val="24"/>
        </w:rPr>
        <w:t xml:space="preserve"> </w:t>
      </w:r>
      <w:r w:rsidR="00E308C6" w:rsidRPr="0036068C">
        <w:rPr>
          <w:sz w:val="24"/>
          <w:szCs w:val="24"/>
        </w:rPr>
        <w:t>Prof. Dr. Alexandre Leopoldo Gonçalves</w:t>
      </w:r>
    </w:p>
    <w:p w:rsidR="0056492F" w:rsidRPr="0036068C" w:rsidRDefault="00894882" w:rsidP="00C922FB">
      <w:pPr>
        <w:spacing w:after="120"/>
        <w:rPr>
          <w:sz w:val="24"/>
          <w:szCs w:val="24"/>
        </w:rPr>
      </w:pPr>
      <w:r w:rsidRPr="0036068C">
        <w:rPr>
          <w:sz w:val="24"/>
          <w:szCs w:val="24"/>
        </w:rPr>
        <w:t>Coorientador</w:t>
      </w:r>
      <w:r w:rsidR="00FE7AC7" w:rsidRPr="0036068C">
        <w:rPr>
          <w:sz w:val="24"/>
          <w:szCs w:val="24"/>
        </w:rPr>
        <w:t xml:space="preserve"> (a)</w:t>
      </w:r>
      <w:r w:rsidR="0056492F" w:rsidRPr="0036068C">
        <w:rPr>
          <w:sz w:val="24"/>
          <w:szCs w:val="24"/>
        </w:rPr>
        <w:t xml:space="preserve">: </w:t>
      </w:r>
      <w:r w:rsidR="00E308C6" w:rsidRPr="0036068C">
        <w:rPr>
          <w:sz w:val="24"/>
          <w:szCs w:val="24"/>
        </w:rPr>
        <w:t>P</w:t>
      </w:r>
      <w:r w:rsidR="00E308C6" w:rsidRPr="0036068C">
        <w:rPr>
          <w:sz w:val="24"/>
          <w:szCs w:val="24"/>
        </w:rPr>
        <w:t>rof. Dr. Robson Rodrigues Lemos</w:t>
      </w:r>
    </w:p>
    <w:p w:rsidR="003265E7" w:rsidRPr="0036068C" w:rsidRDefault="00A04DA4" w:rsidP="00B7745C">
      <w:pPr>
        <w:spacing w:after="120"/>
        <w:rPr>
          <w:sz w:val="24"/>
          <w:szCs w:val="24"/>
        </w:rPr>
      </w:pPr>
      <w:r w:rsidRPr="0036068C">
        <w:rPr>
          <w:b/>
          <w:sz w:val="24"/>
          <w:szCs w:val="24"/>
        </w:rPr>
        <w:t>Data:</w:t>
      </w:r>
      <w:r w:rsidRPr="0036068C">
        <w:rPr>
          <w:sz w:val="24"/>
          <w:szCs w:val="24"/>
        </w:rPr>
        <w:t xml:space="preserve"> 12/12/2017</w:t>
      </w:r>
      <w:r w:rsidR="000642F7" w:rsidRPr="0036068C">
        <w:rPr>
          <w:sz w:val="24"/>
          <w:szCs w:val="24"/>
        </w:rPr>
        <w:tab/>
      </w:r>
      <w:r w:rsidR="00FE7AC7" w:rsidRPr="0036068C">
        <w:rPr>
          <w:b/>
          <w:sz w:val="24"/>
          <w:szCs w:val="24"/>
        </w:rPr>
        <w:t>Horário:</w:t>
      </w:r>
      <w:r w:rsidRPr="0036068C">
        <w:rPr>
          <w:sz w:val="24"/>
          <w:szCs w:val="24"/>
        </w:rPr>
        <w:t xml:space="preserve"> 14h</w:t>
      </w:r>
      <w:r w:rsidR="000642F7" w:rsidRPr="0036068C">
        <w:rPr>
          <w:sz w:val="24"/>
          <w:szCs w:val="24"/>
        </w:rPr>
        <w:tab/>
      </w:r>
      <w:r w:rsidRPr="0036068C">
        <w:rPr>
          <w:b/>
          <w:sz w:val="24"/>
          <w:szCs w:val="24"/>
        </w:rPr>
        <w:t>Local:</w:t>
      </w:r>
      <w:r w:rsidRPr="0036068C">
        <w:rPr>
          <w:sz w:val="24"/>
          <w:szCs w:val="24"/>
        </w:rPr>
        <w:t xml:space="preserve"> UFSC – Unidade Mato Alto</w:t>
      </w:r>
      <w:r w:rsidR="000642F7" w:rsidRPr="0036068C">
        <w:rPr>
          <w:sz w:val="24"/>
          <w:szCs w:val="24"/>
        </w:rPr>
        <w:tab/>
      </w:r>
      <w:r w:rsidR="00FE7AC7" w:rsidRPr="0036068C">
        <w:rPr>
          <w:b/>
          <w:sz w:val="24"/>
          <w:szCs w:val="24"/>
        </w:rPr>
        <w:t>Sala:</w:t>
      </w:r>
      <w:r w:rsidR="00FE7AC7" w:rsidRPr="0036068C">
        <w:rPr>
          <w:sz w:val="24"/>
          <w:szCs w:val="24"/>
        </w:rPr>
        <w:t xml:space="preserve"> </w:t>
      </w:r>
      <w:r w:rsidRPr="0036068C">
        <w:rPr>
          <w:sz w:val="24"/>
          <w:szCs w:val="24"/>
        </w:rPr>
        <w:t>201</w:t>
      </w:r>
    </w:p>
    <w:p w:rsidR="003265E7" w:rsidRPr="0036068C" w:rsidRDefault="003265E7" w:rsidP="00B7745C">
      <w:pPr>
        <w:spacing w:after="120"/>
        <w:rPr>
          <w:sz w:val="24"/>
          <w:szCs w:val="24"/>
        </w:rPr>
      </w:pPr>
    </w:p>
    <w:p w:rsidR="0056492F" w:rsidRPr="0036068C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6068C">
        <w:rPr>
          <w:b/>
          <w:sz w:val="24"/>
          <w:szCs w:val="24"/>
          <w:shd w:val="clear" w:color="auto" w:fill="FFFFFF"/>
        </w:rPr>
        <w:t xml:space="preserve">Título: </w:t>
      </w:r>
      <w:r w:rsidR="00E308C6" w:rsidRPr="0036068C">
        <w:rPr>
          <w:sz w:val="24"/>
          <w:szCs w:val="24"/>
        </w:rPr>
        <w:t>UM MODELO DE PERFIL DE EDUCANDO BASEADO EM SISTEMAS EDUCACIONAIS APLICADO AO CONTEXTO DE SISTEMAS DE RECOMENDAÇÃO</w:t>
      </w:r>
    </w:p>
    <w:p w:rsidR="0056492F" w:rsidRPr="0036068C" w:rsidRDefault="0056492F" w:rsidP="00B7745C">
      <w:pPr>
        <w:spacing w:after="120"/>
        <w:rPr>
          <w:sz w:val="24"/>
          <w:szCs w:val="24"/>
        </w:rPr>
      </w:pPr>
    </w:p>
    <w:p w:rsidR="0036068C" w:rsidRDefault="0056492F" w:rsidP="00C922FB">
      <w:pPr>
        <w:pStyle w:val="PargrafodaLista1"/>
        <w:ind w:firstLine="0"/>
        <w:rPr>
          <w:sz w:val="24"/>
        </w:rPr>
      </w:pPr>
      <w:r w:rsidRPr="0036068C">
        <w:rPr>
          <w:b/>
          <w:sz w:val="24"/>
          <w:shd w:val="clear" w:color="auto" w:fill="FFFFFF"/>
        </w:rPr>
        <w:t>Resumo:</w:t>
      </w:r>
      <w:r w:rsidR="00E308C6" w:rsidRPr="0036068C">
        <w:rPr>
          <w:b/>
          <w:sz w:val="24"/>
          <w:shd w:val="clear" w:color="auto" w:fill="FFFFFF"/>
        </w:rPr>
        <w:t xml:space="preserve"> </w:t>
      </w:r>
      <w:r w:rsidR="00E308C6" w:rsidRPr="0036068C">
        <w:rPr>
          <w:sz w:val="24"/>
        </w:rPr>
        <w:t>Os sistemas utilizados na educação têm evoluído, sendo que, os antigos sistemas educacionais passaram a dar espaço a sistemas complexos que fazem o uso de uma grande quantidade de materiais organizados e disponíveis em diversos tipos de mídia. Com isso, um novo panorama de ensino surgiu alterando os métodos de aprendizagem tradicional, apresentando novos cenários aos educandos e aprimorando as práticas nos sistemas online. Juntamente com esta evolução, o volume de dados armazenados e disponíveis nos sistemas cresceu surgindo a sobrecarga de informações. Atualmente, muitos sistemas online apresentam excesso de informações, conteúdos e atividades disponíveis aos educandos, dificultando a seleção e escolha destes. Oferecer tais conteúdos ao público, de forma assertiva e adequada ao perfil do educando é uma tarefa de alta complexidade. É neste cenário que os sistemas de recomendação se adequam. A utilização deste tipo de sistema no âmbito dos sistemas educacionais permite que os conteúdos ofertados sejam adequados as necessidades e perfis dos educandos. Diante do exposto, este trabalho apresenta um modelo de perfil do educando a partir de suas preferências e interações, com o objetivo de permitir a recomendação de conteúdos em sistemas educacionais online. Para demonstração da viabilidade e avaliação do modelo proposto, foram desenvolvidos cenários de estudo com informações provenientes de uma instituição de ensino. Nestes cenários foram aplicados quatro processos de recomendação utilizando abordagem de filtragem colaborativa e abordagem baseada em conteúdo. A partir da avaliação destes cenários os resultados demonstram a viabilidade do modelo produzindo recomendações que visam auxiliar o processo de ensino aprendizagem nos sistemas educacionais.</w:t>
      </w:r>
    </w:p>
    <w:p w:rsidR="00C922FB" w:rsidRPr="0036068C" w:rsidRDefault="00C922FB" w:rsidP="00C922FB">
      <w:pPr>
        <w:jc w:val="both"/>
        <w:rPr>
          <w:sz w:val="24"/>
          <w:szCs w:val="24"/>
        </w:rPr>
      </w:pPr>
    </w:p>
    <w:p w:rsidR="00C922FB" w:rsidRPr="0036068C" w:rsidRDefault="00C922FB" w:rsidP="00C922FB">
      <w:pPr>
        <w:pStyle w:val="Resumo"/>
        <w:rPr>
          <w:sz w:val="24"/>
          <w:szCs w:val="24"/>
          <w:lang w:val="pt-BR"/>
        </w:rPr>
      </w:pPr>
      <w:r w:rsidRPr="0036068C">
        <w:rPr>
          <w:b/>
          <w:sz w:val="24"/>
          <w:szCs w:val="24"/>
          <w:lang w:val="pt-BR"/>
        </w:rPr>
        <w:t>Palavras-chave</w:t>
      </w:r>
      <w:r w:rsidRPr="0036068C">
        <w:rPr>
          <w:sz w:val="24"/>
          <w:szCs w:val="24"/>
          <w:lang w:val="pt-BR"/>
        </w:rPr>
        <w:t>:</w:t>
      </w:r>
      <w:r w:rsidR="00E308C6" w:rsidRPr="0036068C">
        <w:rPr>
          <w:sz w:val="24"/>
          <w:szCs w:val="24"/>
          <w:lang w:val="pt-BR"/>
        </w:rPr>
        <w:t xml:space="preserve"> </w:t>
      </w:r>
      <w:r w:rsidR="00E308C6" w:rsidRPr="0036068C">
        <w:rPr>
          <w:sz w:val="24"/>
          <w:szCs w:val="24"/>
          <w:lang w:val="pt-BR"/>
        </w:rPr>
        <w:t>Sistemas de Recomendação. Sistemas Educacionais. Perfil do Educando.</w:t>
      </w:r>
    </w:p>
    <w:p w:rsidR="00C922FB" w:rsidRPr="0036068C" w:rsidRDefault="0056492F" w:rsidP="0036068C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6068C">
        <w:rPr>
          <w:sz w:val="24"/>
          <w:szCs w:val="24"/>
        </w:rPr>
        <w:br/>
      </w:r>
      <w:r w:rsidRPr="0036068C">
        <w:rPr>
          <w:b/>
          <w:sz w:val="24"/>
          <w:szCs w:val="24"/>
          <w:shd w:val="clear" w:color="auto" w:fill="FFFFFF"/>
        </w:rPr>
        <w:t>Banca examinadora:</w:t>
      </w:r>
      <w:r w:rsidR="00E308C6" w:rsidRPr="0036068C">
        <w:rPr>
          <w:b/>
          <w:sz w:val="24"/>
          <w:szCs w:val="24"/>
          <w:shd w:val="clear" w:color="auto" w:fill="FFFFFF"/>
        </w:rPr>
        <w:t xml:space="preserve"> </w:t>
      </w:r>
      <w:r w:rsidR="00E308C6" w:rsidRPr="0036068C">
        <w:rPr>
          <w:sz w:val="24"/>
          <w:szCs w:val="24"/>
        </w:rPr>
        <w:t xml:space="preserve">Prof. Juarez Bento da Silva, Dr. </w:t>
      </w:r>
      <w:r w:rsidR="0036068C" w:rsidRPr="0036068C">
        <w:rPr>
          <w:sz w:val="24"/>
          <w:szCs w:val="24"/>
        </w:rPr>
        <w:t xml:space="preserve">- </w:t>
      </w:r>
      <w:r w:rsidR="00E308C6" w:rsidRPr="0036068C">
        <w:rPr>
          <w:sz w:val="24"/>
          <w:szCs w:val="24"/>
        </w:rPr>
        <w:t>Universidade Federal de Santa Catarina</w:t>
      </w:r>
      <w:r w:rsidR="00E308C6" w:rsidRPr="0036068C">
        <w:rPr>
          <w:sz w:val="24"/>
          <w:szCs w:val="24"/>
        </w:rPr>
        <w:t xml:space="preserve">; </w:t>
      </w:r>
      <w:r w:rsidR="0036068C" w:rsidRPr="0036068C">
        <w:rPr>
          <w:sz w:val="24"/>
          <w:szCs w:val="24"/>
        </w:rPr>
        <w:t xml:space="preserve">Profa. Olga </w:t>
      </w:r>
      <w:proofErr w:type="spellStart"/>
      <w:r w:rsidR="0036068C" w:rsidRPr="0036068C">
        <w:rPr>
          <w:sz w:val="24"/>
          <w:szCs w:val="24"/>
        </w:rPr>
        <w:t>Yevseyeva</w:t>
      </w:r>
      <w:bookmarkStart w:id="0" w:name="_GoBack"/>
      <w:bookmarkEnd w:id="0"/>
      <w:proofErr w:type="spellEnd"/>
      <w:r w:rsidR="0036068C" w:rsidRPr="0036068C">
        <w:rPr>
          <w:sz w:val="24"/>
          <w:szCs w:val="24"/>
        </w:rPr>
        <w:t xml:space="preserve">, Dra. - </w:t>
      </w:r>
      <w:r w:rsidR="00E308C6" w:rsidRPr="0036068C">
        <w:rPr>
          <w:sz w:val="24"/>
          <w:szCs w:val="24"/>
        </w:rPr>
        <w:t>Universidade Federal de Santa Catarina</w:t>
      </w:r>
      <w:r w:rsidR="00E308C6" w:rsidRPr="0036068C">
        <w:rPr>
          <w:sz w:val="24"/>
          <w:szCs w:val="24"/>
        </w:rPr>
        <w:t xml:space="preserve">; </w:t>
      </w:r>
      <w:r w:rsidR="00E308C6" w:rsidRPr="0036068C">
        <w:rPr>
          <w:sz w:val="24"/>
          <w:szCs w:val="24"/>
        </w:rPr>
        <w:t>Prof</w:t>
      </w:r>
      <w:r w:rsidR="0036068C" w:rsidRPr="0036068C">
        <w:rPr>
          <w:sz w:val="24"/>
          <w:szCs w:val="24"/>
        </w:rPr>
        <w:t xml:space="preserve">. Vanderlei Freitas Junior, Dr. - </w:t>
      </w:r>
      <w:r w:rsidR="00E308C6" w:rsidRPr="0036068C">
        <w:rPr>
          <w:sz w:val="24"/>
          <w:szCs w:val="24"/>
        </w:rPr>
        <w:t>Instituto Federal Catarinense</w:t>
      </w:r>
      <w:r w:rsidR="00E308C6" w:rsidRPr="0036068C">
        <w:rPr>
          <w:sz w:val="24"/>
          <w:szCs w:val="24"/>
        </w:rPr>
        <w:t>.</w:t>
      </w:r>
    </w:p>
    <w:sectPr w:rsidR="00C922FB" w:rsidRPr="0036068C" w:rsidSect="007D79C1">
      <w:headerReference w:type="default" r:id="rId8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A8" w:rsidRDefault="00CE32A8" w:rsidP="00050802">
      <w:r>
        <w:separator/>
      </w:r>
    </w:p>
  </w:endnote>
  <w:endnote w:type="continuationSeparator" w:id="0">
    <w:p w:rsidR="00CE32A8" w:rsidRDefault="00CE32A8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A8" w:rsidRDefault="00CE32A8" w:rsidP="00050802">
      <w:r>
        <w:separator/>
      </w:r>
    </w:p>
  </w:footnote>
  <w:footnote w:type="continuationSeparator" w:id="0">
    <w:p w:rsidR="00CE32A8" w:rsidRDefault="00CE32A8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643"/>
    <w:rsid w:val="00047FF8"/>
    <w:rsid w:val="00050802"/>
    <w:rsid w:val="000642F7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02B4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2F123E"/>
    <w:rsid w:val="0031104E"/>
    <w:rsid w:val="003265E7"/>
    <w:rsid w:val="003527F3"/>
    <w:rsid w:val="0036068C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04DA4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E32A8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308C6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CAA8EF-3C63-4C88-A20E-0C57D5A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BEBF-972B-48E3-BE11-37CCEFFD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Giana</cp:lastModifiedBy>
  <cp:revision>9</cp:revision>
  <cp:lastPrinted>2016-03-09T18:19:00Z</cp:lastPrinted>
  <dcterms:created xsi:type="dcterms:W3CDTF">2016-04-14T19:11:00Z</dcterms:created>
  <dcterms:modified xsi:type="dcterms:W3CDTF">2017-11-21T01:42:00Z</dcterms:modified>
</cp:coreProperties>
</file>